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176A3" w14:textId="6CC56E91" w:rsidR="002D45FF" w:rsidRPr="0043112A" w:rsidRDefault="002D45FF" w:rsidP="002D45FF">
      <w:pPr>
        <w:pStyle w:val="Heading1"/>
      </w:pPr>
      <w:r>
        <w:t>About this document</w:t>
      </w:r>
    </w:p>
    <w:p w14:paraId="73442389" w14:textId="77777777" w:rsidR="00924101" w:rsidRDefault="00924101" w:rsidP="00E94C44"/>
    <w:p w14:paraId="1814334A" w14:textId="77777777" w:rsidR="00924101" w:rsidRDefault="00924101" w:rsidP="00E94C44"/>
    <w:p w14:paraId="5A00534E" w14:textId="77777777" w:rsidR="00924101" w:rsidRDefault="00924101" w:rsidP="00E94C44"/>
    <w:p w14:paraId="5988C4BB" w14:textId="77777777" w:rsidR="00924101" w:rsidRDefault="00924101" w:rsidP="00E94C44"/>
    <w:p w14:paraId="6EF01B43" w14:textId="77777777" w:rsidR="00924101" w:rsidRDefault="00924101" w:rsidP="00E94C44"/>
    <w:p w14:paraId="0C52D7AC" w14:textId="77777777" w:rsidR="00924101" w:rsidRDefault="00924101" w:rsidP="00E94C44"/>
    <w:p w14:paraId="61289E8D" w14:textId="77777777" w:rsidR="00924101" w:rsidRDefault="00924101" w:rsidP="00E94C44"/>
    <w:p w14:paraId="6E57627C" w14:textId="77777777" w:rsidR="00924101" w:rsidRDefault="00924101" w:rsidP="00E94C44"/>
    <w:p w14:paraId="296A1207" w14:textId="77777777" w:rsidR="00924101" w:rsidRDefault="00924101" w:rsidP="00E94C44"/>
    <w:p w14:paraId="65426E6F" w14:textId="77777777" w:rsidR="0041226A" w:rsidRDefault="0041226A" w:rsidP="003B5377">
      <w:pPr>
        <w:pBdr>
          <w:top w:val="single" w:sz="4" w:space="1" w:color="auto"/>
          <w:left w:val="single" w:sz="4" w:space="4" w:color="auto"/>
          <w:bottom w:val="single" w:sz="4" w:space="1" w:color="auto"/>
          <w:right w:val="single" w:sz="4" w:space="4" w:color="auto"/>
        </w:pBdr>
        <w:shd w:val="clear" w:color="auto" w:fill="DBE5F1"/>
        <w:spacing w:line="240" w:lineRule="auto"/>
      </w:pPr>
      <w:r w:rsidRPr="00B71E68">
        <w:t>This document was produced under U.S. Department of Education, Office of Special Education Programs Grant No</w:t>
      </w:r>
      <w:r w:rsidRPr="00B71E68">
        <w:rPr>
          <w:b/>
          <w:bCs/>
        </w:rPr>
        <w:t xml:space="preserve">. </w:t>
      </w:r>
      <w:r w:rsidRPr="00B71E68">
        <w:t xml:space="preserve">H327T090001. Michael Slade served as the project officer. The views expressed herein do not necessarily represent the positions or polices of the Department of Education. No official endorsement by the U.S. Department of Education of any product, commodity, service or enterprise mentioned in this publication is intended or should be inferred. This product is public domain. Authorization to reproduce it </w:t>
      </w:r>
      <w:r w:rsidR="00713D70">
        <w:t>in whole or in part is granted.</w:t>
      </w:r>
    </w:p>
    <w:p w14:paraId="409374A3" w14:textId="77777777" w:rsidR="0041226A" w:rsidRDefault="0041226A" w:rsidP="003B5377">
      <w:pPr>
        <w:pBdr>
          <w:top w:val="single" w:sz="4" w:space="1" w:color="auto"/>
          <w:left w:val="single" w:sz="4" w:space="4" w:color="auto"/>
          <w:bottom w:val="single" w:sz="4" w:space="1" w:color="auto"/>
          <w:right w:val="single" w:sz="4" w:space="4" w:color="auto"/>
        </w:pBdr>
        <w:shd w:val="clear" w:color="auto" w:fill="DBE5F1"/>
        <w:spacing w:line="240" w:lineRule="auto"/>
      </w:pPr>
    </w:p>
    <w:p w14:paraId="73EE62A9" w14:textId="77777777" w:rsidR="00924101" w:rsidRDefault="0041226A" w:rsidP="003B5377">
      <w:pPr>
        <w:pBdr>
          <w:top w:val="single" w:sz="4" w:space="1" w:color="auto"/>
          <w:left w:val="single" w:sz="4" w:space="4" w:color="auto"/>
          <w:bottom w:val="single" w:sz="4" w:space="1" w:color="auto"/>
          <w:right w:val="single" w:sz="4" w:space="4" w:color="auto"/>
        </w:pBdr>
        <w:shd w:val="clear" w:color="auto" w:fill="DBE5F1"/>
        <w:spacing w:line="240" w:lineRule="auto"/>
      </w:pPr>
      <w:r w:rsidRPr="00B71E68">
        <w:t>While permission to reprint this publication is not necessary, the citati</w:t>
      </w:r>
      <w:r w:rsidRPr="009F3BDB">
        <w:t xml:space="preserve">on should be as follows: </w:t>
      </w:r>
      <w:r>
        <w:t xml:space="preserve"> </w:t>
      </w:r>
      <w:r w:rsidR="003B5377">
        <w:t>_____.</w:t>
      </w:r>
      <w:r w:rsidRPr="00B71E68">
        <w:t xml:space="preserve"> </w:t>
      </w:r>
      <w:r w:rsidR="003B5377">
        <w:t xml:space="preserve">(2013). </w:t>
      </w:r>
      <w:r w:rsidRPr="00924101">
        <w:t>Accessible Learning Materials—Publisher/Developer Best Practices Guidelines</w:t>
      </w:r>
      <w:r w:rsidR="003B5377">
        <w:t>.</w:t>
      </w:r>
      <w:r>
        <w:t xml:space="preserve"> </w:t>
      </w:r>
      <w:r w:rsidRPr="00B71E68">
        <w:t>Wakefield, MA</w:t>
      </w:r>
      <w:r w:rsidR="003B5377">
        <w:t>:</w:t>
      </w:r>
      <w:r w:rsidRPr="00B71E68">
        <w:t xml:space="preserve"> National Center on Accessible Instructional Materials.</w:t>
      </w:r>
      <w:r w:rsidR="003B5377">
        <w:t xml:space="preserve"> Retrieved from </w:t>
      </w:r>
      <w:hyperlink r:id="rId8" w:history="1">
        <w:r w:rsidR="003B5377" w:rsidRPr="00332C0F">
          <w:rPr>
            <w:rStyle w:val="Hyperlink"/>
          </w:rPr>
          <w:t>http://aim.cast.org/learn/practice/palm/best_practices</w:t>
        </w:r>
      </w:hyperlink>
    </w:p>
    <w:p w14:paraId="1B4BD83F" w14:textId="77777777" w:rsidR="00924101" w:rsidRDefault="00924101" w:rsidP="00E94C44"/>
    <w:p w14:paraId="47B39D43" w14:textId="77777777" w:rsidR="00924101" w:rsidRDefault="00924101" w:rsidP="00E94C44"/>
    <w:p w14:paraId="50A4EBE8" w14:textId="77777777" w:rsidR="0041226A" w:rsidRDefault="0041226A" w:rsidP="00E94C44"/>
    <w:p w14:paraId="61FAF194" w14:textId="77777777" w:rsidR="0041226A" w:rsidRPr="0043112A" w:rsidRDefault="0041226A" w:rsidP="00E94C44">
      <w:pPr>
        <w:sectPr w:rsidR="0041226A" w:rsidRPr="0043112A" w:rsidSect="000A7A76">
          <w:footerReference w:type="even" r:id="rId9"/>
          <w:footerReference w:type="default" r:id="rId10"/>
          <w:headerReference w:type="first" r:id="rId11"/>
          <w:pgSz w:w="12240" w:h="15840" w:code="1"/>
          <w:pgMar w:top="1008" w:right="1440" w:bottom="1440" w:left="1440" w:header="720" w:footer="720" w:gutter="0"/>
          <w:cols w:space="720"/>
          <w:titlePg/>
        </w:sectPr>
      </w:pPr>
    </w:p>
    <w:p w14:paraId="7312B3D9" w14:textId="77777777" w:rsidR="000A7A76" w:rsidRPr="0043112A" w:rsidRDefault="000A7A76" w:rsidP="00E94C44">
      <w:pPr>
        <w:pStyle w:val="Heading1"/>
      </w:pPr>
      <w:bookmarkStart w:id="0" w:name="_Toc226777736"/>
      <w:bookmarkStart w:id="1" w:name="_Toc355086292"/>
      <w:r w:rsidRPr="0043112A">
        <w:lastRenderedPageBreak/>
        <w:t>Introduction</w:t>
      </w:r>
      <w:bookmarkEnd w:id="0"/>
      <w:bookmarkEnd w:id="1"/>
    </w:p>
    <w:p w14:paraId="2F8A7A0E" w14:textId="77777777" w:rsidR="000A7A76" w:rsidRPr="00E94C44" w:rsidRDefault="00AF51DE" w:rsidP="00227C70">
      <w:r w:rsidRPr="00E94C44">
        <w:t>The growing</w:t>
      </w:r>
      <w:r w:rsidR="000A7A76" w:rsidRPr="00E94C44">
        <w:t xml:space="preserve"> field of digital learning materials holds a great deal of promise. Content presented in digital formats can be created to be effective for learners with a wide range of needs. Of course, to reach all learners, including those with disabilities, gifted and talented learners, struggling learners, and English language learners (ELLs), materials must be accessible from the start. Accessible </w:t>
      </w:r>
      <w:r w:rsidR="0043112A" w:rsidRPr="00E94C44">
        <w:t>materials are materials that</w:t>
      </w:r>
      <w:r w:rsidR="000A7A76" w:rsidRPr="00E94C44">
        <w:t xml:space="preserve"> all learners can </w:t>
      </w:r>
      <w:r w:rsidR="0043112A" w:rsidRPr="00E94C44">
        <w:t>perceive, understand, and utilize</w:t>
      </w:r>
      <w:r w:rsidR="000A7A76" w:rsidRPr="00E94C44">
        <w:t xml:space="preserve"> to accomplish the</w:t>
      </w:r>
      <w:r w:rsidR="007F2454">
        <w:t>ir</w:t>
      </w:r>
      <w:r w:rsidR="000A7A76" w:rsidRPr="00E94C44">
        <w:t xml:space="preserve"> educational goal</w:t>
      </w:r>
      <w:r w:rsidR="007F2454">
        <w:t>s</w:t>
      </w:r>
      <w:r w:rsidR="000A7A76" w:rsidRPr="00E94C44">
        <w:t>. However, creating learning materials that are usable for such a wide range can be challenging for publishers and developers.</w:t>
      </w:r>
      <w:r w:rsidR="0043112A" w:rsidRPr="00E94C44">
        <w:t xml:space="preserve"> Therefore, </w:t>
      </w:r>
      <w:r w:rsidR="00144C02">
        <w:t>to support</w:t>
      </w:r>
      <w:r w:rsidR="00187766" w:rsidRPr="00E94C44">
        <w:t xml:space="preserve"> the </w:t>
      </w:r>
      <w:hyperlink r:id="rId12" w:history="1">
        <w:r w:rsidR="00187766" w:rsidRPr="009E50B5">
          <w:rPr>
            <w:rStyle w:val="Hyperlink"/>
          </w:rPr>
          <w:t>PALM (Purchase Accessible Learning Materials) Initiative</w:t>
        </w:r>
      </w:hyperlink>
      <w:r w:rsidR="00187766" w:rsidRPr="00E94C44">
        <w:t xml:space="preserve"> (a</w:t>
      </w:r>
      <w:r w:rsidR="00E94C44" w:rsidRPr="00E94C44">
        <w:t xml:space="preserve"> national initiative focused on encouraging purchasers to buy, and publishers and developers to create, accessible learning materials) </w:t>
      </w:r>
      <w:r w:rsidR="0043112A" w:rsidRPr="00E94C44">
        <w:t xml:space="preserve">the </w:t>
      </w:r>
      <w:hyperlink r:id="rId13" w:history="1">
        <w:r w:rsidR="0043112A" w:rsidRPr="009E50B5">
          <w:rPr>
            <w:rStyle w:val="Hyperlink"/>
          </w:rPr>
          <w:t>National Cent</w:t>
        </w:r>
        <w:r w:rsidR="009E50B5" w:rsidRPr="009E50B5">
          <w:rPr>
            <w:rStyle w:val="Hyperlink"/>
          </w:rPr>
          <w:t>er on Accessible Instructional Materials</w:t>
        </w:r>
      </w:hyperlink>
      <w:r w:rsidR="009E50B5">
        <w:t xml:space="preserve"> (AIM Center)</w:t>
      </w:r>
      <w:r w:rsidR="0043112A" w:rsidRPr="00E94C44">
        <w:t xml:space="preserve"> prepared this document, “Accessible Learning Materials</w:t>
      </w:r>
      <w:r w:rsidR="007F2454">
        <w:t>—</w:t>
      </w:r>
      <w:r w:rsidR="0043112A" w:rsidRPr="00E94C44">
        <w:t>Publisher/Developer Best Practices Guidelines” to provide best practices to developers and creators of accessible learning materials.</w:t>
      </w:r>
    </w:p>
    <w:p w14:paraId="6E79260D" w14:textId="77777777" w:rsidR="000A7A76" w:rsidRPr="0043112A" w:rsidRDefault="000A7A76" w:rsidP="000A7A76">
      <w:pPr>
        <w:pStyle w:val="Normal1"/>
        <w:spacing w:line="276" w:lineRule="auto"/>
        <w:rPr>
          <w:rFonts w:ascii="Calibri" w:hAnsi="Calibri"/>
        </w:rPr>
      </w:pPr>
    </w:p>
    <w:p w14:paraId="38B5BF0D" w14:textId="77777777" w:rsidR="0041226A" w:rsidRDefault="000A7A76">
      <w:r w:rsidRPr="0043112A">
        <w:t xml:space="preserve">Since the field is relatively new, guidance on how to create effective, accessible materials has been fragmented, and numerous standards have been created. This, </w:t>
      </w:r>
      <w:r w:rsidRPr="00847A7C">
        <w:t xml:space="preserve">however, is beginning to change. </w:t>
      </w:r>
      <w:r w:rsidR="007F2454">
        <w:t xml:space="preserve">The </w:t>
      </w:r>
      <w:hyperlink r:id="rId14" w:history="1">
        <w:r w:rsidRPr="00251E60">
          <w:rPr>
            <w:rStyle w:val="Hyperlink"/>
          </w:rPr>
          <w:t>WCAG 2.0 (Web Content Accessibility Guidelines)</w:t>
        </w:r>
      </w:hyperlink>
      <w:r w:rsidR="00A60642">
        <w:t xml:space="preserve"> </w:t>
      </w:r>
      <w:r w:rsidR="007F2454">
        <w:t>is</w:t>
      </w:r>
      <w:r w:rsidR="007F2454" w:rsidRPr="00847A7C">
        <w:t xml:space="preserve"> </w:t>
      </w:r>
      <w:r w:rsidRPr="00847A7C">
        <w:t>widely used in the United States</w:t>
      </w:r>
      <w:r w:rsidR="007F2454">
        <w:t>;</w:t>
      </w:r>
      <w:r w:rsidRPr="00847A7C">
        <w:t xml:space="preserve"> </w:t>
      </w:r>
      <w:r w:rsidR="007F2454">
        <w:t xml:space="preserve">of note is </w:t>
      </w:r>
      <w:r w:rsidRPr="00847A7C">
        <w:t>its potential adoption with th</w:t>
      </w:r>
      <w:r w:rsidRPr="00C33F42">
        <w:t xml:space="preserve">e </w:t>
      </w:r>
      <w:hyperlink r:id="rId15" w:history="1">
        <w:r w:rsidRPr="00C33F42">
          <w:rPr>
            <w:rStyle w:val="Hyperlink"/>
          </w:rPr>
          <w:t>Section 508 refresh</w:t>
        </w:r>
      </w:hyperlink>
      <w:r w:rsidRPr="00C33F42">
        <w:t>,</w:t>
      </w:r>
      <w:r w:rsidRPr="00847A7C">
        <w:t xml:space="preserve"> and </w:t>
      </w:r>
      <w:r w:rsidR="007F2454">
        <w:t xml:space="preserve">its inclusion </w:t>
      </w:r>
      <w:r w:rsidR="00847A7C" w:rsidRPr="00847A7C">
        <w:t xml:space="preserve">in </w:t>
      </w:r>
      <w:r w:rsidRPr="00847A7C">
        <w:t>Europe</w:t>
      </w:r>
      <w:r w:rsidR="00847A7C" w:rsidRPr="00847A7C">
        <w:t xml:space="preserve"> under the </w:t>
      </w:r>
      <w:r w:rsidR="00847A7C" w:rsidRPr="0041549D">
        <w:t>M376 Mandate</w:t>
      </w:r>
      <w:r w:rsidR="00847A7C" w:rsidRPr="00847A7C">
        <w:t xml:space="preserve">, </w:t>
      </w:r>
      <w:r w:rsidR="00847A7C" w:rsidRPr="00C33F42">
        <w:t>“</w:t>
      </w:r>
      <w:hyperlink r:id="rId16" w:history="1">
        <w:r w:rsidR="00847A7C" w:rsidRPr="00C33F42">
          <w:rPr>
            <w:rStyle w:val="Hyperlink"/>
          </w:rPr>
          <w:t>Accessibility requirements for public procurement of ICT product</w:t>
        </w:r>
        <w:r w:rsidR="007E1D01" w:rsidRPr="00C33F42">
          <w:rPr>
            <w:rStyle w:val="Hyperlink"/>
          </w:rPr>
          <w:t>s and services in Europe</w:t>
        </w:r>
      </w:hyperlink>
      <w:r w:rsidR="007F2454" w:rsidRPr="00C33F42">
        <w:t>.</w:t>
      </w:r>
      <w:r w:rsidR="007E1D01" w:rsidRPr="00C33F42">
        <w:t>”</w:t>
      </w:r>
      <w:r w:rsidR="00847A7C" w:rsidRPr="00C33F42">
        <w:t xml:space="preserve"> </w:t>
      </w:r>
      <w:r w:rsidRPr="00847A7C">
        <w:t>Further clarification has come from the</w:t>
      </w:r>
      <w:r w:rsidRPr="00C33F42">
        <w:t xml:space="preserve"> </w:t>
      </w:r>
      <w:hyperlink r:id="rId17" w:history="1">
        <w:r w:rsidRPr="00C33F42">
          <w:rPr>
            <w:rStyle w:val="Hyperlink"/>
          </w:rPr>
          <w:t xml:space="preserve">DAISY </w:t>
        </w:r>
        <w:r w:rsidR="007F2454" w:rsidRPr="00C33F42">
          <w:rPr>
            <w:rStyle w:val="Hyperlink"/>
          </w:rPr>
          <w:t>S</w:t>
        </w:r>
        <w:r w:rsidRPr="00C33F42">
          <w:rPr>
            <w:rStyle w:val="Hyperlink"/>
          </w:rPr>
          <w:t>tandard</w:t>
        </w:r>
      </w:hyperlink>
      <w:r w:rsidRPr="00847A7C">
        <w:t xml:space="preserve"> being included within </w:t>
      </w:r>
      <w:hyperlink r:id="rId18" w:history="1">
        <w:r w:rsidR="00394DEC" w:rsidRPr="00394DEC">
          <w:rPr>
            <w:rStyle w:val="Hyperlink"/>
          </w:rPr>
          <w:t>ePUB3</w:t>
        </w:r>
      </w:hyperlink>
      <w:r w:rsidR="00394DEC">
        <w:t xml:space="preserve"> </w:t>
      </w:r>
      <w:r w:rsidR="00847A7C">
        <w:t>(an e</w:t>
      </w:r>
      <w:r w:rsidR="007F2454">
        <w:t>-</w:t>
      </w:r>
      <w:r w:rsidR="00847A7C">
        <w:t>book industry standard created by the International Digital Publishing Forum</w:t>
      </w:r>
      <w:r w:rsidR="007F2454">
        <w:t xml:space="preserve"> [IDPF]</w:t>
      </w:r>
      <w:r w:rsidR="00847A7C">
        <w:t>)</w:t>
      </w:r>
      <w:r w:rsidRPr="00847A7C">
        <w:t xml:space="preserve">, </w:t>
      </w:r>
      <w:r w:rsidR="007F2454">
        <w:t>allowing</w:t>
      </w:r>
      <w:r w:rsidRPr="00847A7C">
        <w:t xml:space="preserve"> publishers to create</w:t>
      </w:r>
      <w:r w:rsidR="0041549D">
        <w:t xml:space="preserve"> accessible</w:t>
      </w:r>
      <w:r w:rsidRPr="00847A7C">
        <w:t xml:space="preserve"> e</w:t>
      </w:r>
      <w:r w:rsidR="007F2454">
        <w:t>-</w:t>
      </w:r>
      <w:r w:rsidRPr="00847A7C">
        <w:t xml:space="preserve">books that include rich media. </w:t>
      </w:r>
      <w:r w:rsidR="00FA4FB0">
        <w:t>The requirements for</w:t>
      </w:r>
      <w:r w:rsidRPr="00847A7C">
        <w:t xml:space="preserve"> publish</w:t>
      </w:r>
      <w:r w:rsidR="00FA4FB0">
        <w:t>ers in terms of accessibility are</w:t>
      </w:r>
      <w:r w:rsidRPr="00847A7C">
        <w:t xml:space="preserve"> becoming clearer.</w:t>
      </w:r>
    </w:p>
    <w:p w14:paraId="2F6F3927" w14:textId="77777777" w:rsidR="0041226A" w:rsidRDefault="0041226A"/>
    <w:p w14:paraId="58F0686E" w14:textId="77777777" w:rsidR="0041226A" w:rsidRDefault="00B71E68">
      <w:r w:rsidRPr="00B71E68">
        <w:t xml:space="preserve">Applying such standards can be difficult for individuals who do not have prior experience creating accessible learning materials. Many organizations have created accessibility principles and best practices to help publishers and designers. Though similarities clearly exist between these lists, they are incomplete.  </w:t>
      </w:r>
      <w:r w:rsidR="007F2454">
        <w:t>Currently t</w:t>
      </w:r>
      <w:r w:rsidRPr="00B71E68">
        <w:t>he</w:t>
      </w:r>
      <w:r w:rsidR="007F2454">
        <w:t>y</w:t>
      </w:r>
      <w:r w:rsidRPr="00B71E68">
        <w:t xml:space="preserve"> do not provide new designers and publishers of accessible material</w:t>
      </w:r>
      <w:r w:rsidR="007F2454">
        <w:t>s</w:t>
      </w:r>
      <w:r w:rsidRPr="00B71E68">
        <w:t xml:space="preserve"> with a clear starting point nor are the lists comprehensive enough to apply to multiple contexts. Further, there has been little work to synthesize or </w:t>
      </w:r>
      <w:r w:rsidR="009B567D">
        <w:t xml:space="preserve">to </w:t>
      </w:r>
      <w:r w:rsidRPr="00B71E68">
        <w:t xml:space="preserve">organize </w:t>
      </w:r>
      <w:r w:rsidR="009B567D">
        <w:t>the information</w:t>
      </w:r>
      <w:r w:rsidRPr="00B71E68">
        <w:t xml:space="preserve"> in a comprehensive, useful way.</w:t>
      </w:r>
    </w:p>
    <w:p w14:paraId="19E326F2" w14:textId="77777777" w:rsidR="00251E60" w:rsidRDefault="00251E60">
      <w:pPr>
        <w:spacing w:line="240" w:lineRule="auto"/>
        <w:rPr>
          <w:rFonts w:eastAsia="Times New Roman" w:cs="Times New Roman"/>
          <w:b/>
          <w:bCs/>
          <w:sz w:val="22"/>
          <w:szCs w:val="22"/>
        </w:rPr>
      </w:pPr>
      <w:bookmarkStart w:id="2" w:name="_Toc226777737"/>
      <w:bookmarkStart w:id="3" w:name="_Toc228417321"/>
      <w:r>
        <w:br w:type="page"/>
      </w:r>
    </w:p>
    <w:p w14:paraId="3A59C35E" w14:textId="77777777" w:rsidR="000A7A76" w:rsidRPr="0043112A" w:rsidRDefault="004D3ADC" w:rsidP="00DB10BC">
      <w:pPr>
        <w:pStyle w:val="Heading2"/>
      </w:pPr>
      <w:bookmarkStart w:id="4" w:name="_Toc355086293"/>
      <w:r w:rsidRPr="0043112A">
        <w:lastRenderedPageBreak/>
        <w:t xml:space="preserve">How this list was </w:t>
      </w:r>
      <w:proofErr w:type="gramStart"/>
      <w:r w:rsidRPr="0043112A">
        <w:t>developed</w:t>
      </w:r>
      <w:bookmarkEnd w:id="2"/>
      <w:bookmarkEnd w:id="3"/>
      <w:bookmarkEnd w:id="4"/>
      <w:proofErr w:type="gramEnd"/>
    </w:p>
    <w:p w14:paraId="20A8C27E" w14:textId="77777777" w:rsidR="00FC469A" w:rsidRDefault="00FC469A" w:rsidP="00227C70"/>
    <w:p w14:paraId="053A3158" w14:textId="77777777" w:rsidR="000A7A76" w:rsidRPr="00227C70" w:rsidRDefault="000A7A76" w:rsidP="00227C70">
      <w:r w:rsidRPr="00227C70">
        <w:t>In order t</w:t>
      </w:r>
      <w:r w:rsidR="00F1779F" w:rsidRPr="00227C70">
        <w:t xml:space="preserve">o begin synthesizing </w:t>
      </w:r>
      <w:r w:rsidR="00304C70" w:rsidRPr="00227C70">
        <w:t>guidance</w:t>
      </w:r>
      <w:r w:rsidRPr="00227C70">
        <w:t xml:space="preserve">, </w:t>
      </w:r>
      <w:r w:rsidR="0071798D" w:rsidRPr="00227C70">
        <w:t>t</w:t>
      </w:r>
      <w:r w:rsidR="00F1779F" w:rsidRPr="00227C70">
        <w:t xml:space="preserve">he AIM Center reviewed </w:t>
      </w:r>
      <w:r w:rsidRPr="00227C70">
        <w:t>web-based resources on accessibility from the fields of design, development, and publishing for best practices and key principles. The guiding question was, “What are essential best practices to ensure learning materials are accessible to the widest range of learners?</w:t>
      </w:r>
      <w:r w:rsidR="009B567D" w:rsidRPr="00227C70">
        <w:t>”</w:t>
      </w:r>
      <w:r w:rsidRPr="00227C70">
        <w:t xml:space="preserve"> The resulting list, which was d</w:t>
      </w:r>
      <w:r w:rsidR="0071798D" w:rsidRPr="00227C70">
        <w:t xml:space="preserve">eveloped after </w:t>
      </w:r>
      <w:r w:rsidRPr="00227C70">
        <w:t>an extensiv</w:t>
      </w:r>
      <w:r w:rsidR="0071798D" w:rsidRPr="00227C70">
        <w:t>e review of resources</w:t>
      </w:r>
      <w:r w:rsidRPr="00227C70">
        <w:t xml:space="preserve">, provides best practice guidelines </w:t>
      </w:r>
      <w:r w:rsidR="00D52449" w:rsidRPr="00227C70">
        <w:t xml:space="preserve">and includes </w:t>
      </w:r>
      <w:r w:rsidRPr="00227C70">
        <w:t>examples of what these guidelines look like in practice.</w:t>
      </w:r>
    </w:p>
    <w:p w14:paraId="2483C115" w14:textId="77777777" w:rsidR="004D3ADC" w:rsidRPr="00227C70" w:rsidRDefault="004D3ADC" w:rsidP="00227C70">
      <w:bookmarkStart w:id="5" w:name="h.2et92p0" w:colFirst="0" w:colLast="0"/>
      <w:bookmarkEnd w:id="5"/>
    </w:p>
    <w:p w14:paraId="6D92FA60" w14:textId="77777777" w:rsidR="009107D9" w:rsidRPr="00227C70" w:rsidRDefault="00304C70" w:rsidP="00227C70">
      <w:r w:rsidRPr="00227C70">
        <w:t>T</w:t>
      </w:r>
      <w:r w:rsidR="002D4B61" w:rsidRPr="00227C70">
        <w:t>o make the</w:t>
      </w:r>
      <w:r w:rsidR="009B567D" w:rsidRPr="00227C70">
        <w:t>se</w:t>
      </w:r>
      <w:r w:rsidR="000A7A76" w:rsidRPr="00227C70">
        <w:t xml:space="preserve"> </w:t>
      </w:r>
      <w:r w:rsidR="0086067B" w:rsidRPr="00227C70">
        <w:t xml:space="preserve">best practice </w:t>
      </w:r>
      <w:r w:rsidR="000A7A76" w:rsidRPr="00227C70">
        <w:t>guidelines applicable to a variety of learning materials, a broad view was taken</w:t>
      </w:r>
      <w:r w:rsidR="009B567D" w:rsidRPr="00227C70">
        <w:t xml:space="preserve"> of topics to include</w:t>
      </w:r>
      <w:r w:rsidR="000A7A76" w:rsidRPr="00227C70">
        <w:t xml:space="preserve">. As such, a </w:t>
      </w:r>
      <w:r w:rsidR="00D52449" w:rsidRPr="00227C70">
        <w:t>comprehensive review of resources</w:t>
      </w:r>
      <w:r w:rsidR="000A7A76" w:rsidRPr="00227C70">
        <w:t xml:space="preserve"> was conducted to find best practices and principles on the following topics:</w:t>
      </w:r>
    </w:p>
    <w:p w14:paraId="3A9C141C" w14:textId="77777777" w:rsidR="000A7A76" w:rsidRPr="00227C70" w:rsidRDefault="000A7A76" w:rsidP="00227C70"/>
    <w:p w14:paraId="10BC4AEB" w14:textId="77777777" w:rsidR="000A7A76" w:rsidRPr="00227C70" w:rsidRDefault="000A7A76" w:rsidP="00227C70">
      <w:pPr>
        <w:pStyle w:val="ListParagraph"/>
        <w:numPr>
          <w:ilvl w:val="0"/>
          <w:numId w:val="47"/>
        </w:numPr>
      </w:pPr>
      <w:r w:rsidRPr="00227C70">
        <w:t>Web site accessibility</w:t>
      </w:r>
    </w:p>
    <w:p w14:paraId="2292DD8F" w14:textId="77777777" w:rsidR="0071798D" w:rsidRPr="00227C70" w:rsidRDefault="000A7A76" w:rsidP="00227C70">
      <w:pPr>
        <w:pStyle w:val="ListParagraph"/>
        <w:numPr>
          <w:ilvl w:val="0"/>
          <w:numId w:val="47"/>
        </w:numPr>
      </w:pPr>
      <w:r w:rsidRPr="00227C70">
        <w:t>Document accessibility</w:t>
      </w:r>
    </w:p>
    <w:p w14:paraId="774A75A9" w14:textId="77777777" w:rsidR="000A7A76" w:rsidRPr="00227C70" w:rsidRDefault="000A7A76" w:rsidP="00227C70">
      <w:pPr>
        <w:pStyle w:val="ListParagraph"/>
        <w:numPr>
          <w:ilvl w:val="0"/>
          <w:numId w:val="47"/>
        </w:numPr>
      </w:pPr>
      <w:r w:rsidRPr="00227C70">
        <w:t>Video accessibility</w:t>
      </w:r>
    </w:p>
    <w:p w14:paraId="7E90D5DE" w14:textId="77777777" w:rsidR="000A7A76" w:rsidRPr="00227C70" w:rsidRDefault="000A7A76" w:rsidP="00227C70">
      <w:pPr>
        <w:pStyle w:val="ListParagraph"/>
        <w:numPr>
          <w:ilvl w:val="0"/>
          <w:numId w:val="47"/>
        </w:numPr>
      </w:pPr>
      <w:r w:rsidRPr="00227C70">
        <w:t>Image accessibility</w:t>
      </w:r>
    </w:p>
    <w:p w14:paraId="1569A10F" w14:textId="77777777" w:rsidR="000A7A76" w:rsidRPr="00227C70" w:rsidRDefault="000A7A76" w:rsidP="00227C70">
      <w:pPr>
        <w:pStyle w:val="ListParagraph"/>
        <w:numPr>
          <w:ilvl w:val="0"/>
          <w:numId w:val="47"/>
        </w:numPr>
      </w:pPr>
      <w:r w:rsidRPr="00227C70">
        <w:t>Audio accessibility</w:t>
      </w:r>
    </w:p>
    <w:p w14:paraId="10547639" w14:textId="77777777" w:rsidR="00BF6AEF" w:rsidRPr="00227C70" w:rsidRDefault="00BF6AEF" w:rsidP="00227C70"/>
    <w:p w14:paraId="13481DE9" w14:textId="77777777" w:rsidR="000A7A76" w:rsidRPr="00227C70" w:rsidRDefault="00BF6AEF" w:rsidP="00227C70">
      <w:r w:rsidRPr="00227C70">
        <w:t>After extensive review, the AIM Center</w:t>
      </w:r>
      <w:r w:rsidR="000A7A76" w:rsidRPr="00227C70">
        <w:t xml:space="preserve"> decided to sort the list around the </w:t>
      </w:r>
      <w:hyperlink r:id="rId19" w:history="1">
        <w:r w:rsidR="000A7A76" w:rsidRPr="00227C70">
          <w:rPr>
            <w:rStyle w:val="Hyperlink"/>
          </w:rPr>
          <w:t>Web Accessibility Initiative</w:t>
        </w:r>
      </w:hyperlink>
      <w:r w:rsidR="000A7A76" w:rsidRPr="00227C70">
        <w:t>’s (WAI’s) document “</w:t>
      </w:r>
      <w:hyperlink r:id="rId20" w:history="1">
        <w:r w:rsidR="000A7A76" w:rsidRPr="00227C70">
          <w:rPr>
            <w:rStyle w:val="Hyperlink"/>
          </w:rPr>
          <w:t>How People with Disabilities Use the Web</w:t>
        </w:r>
      </w:hyperlink>
      <w:r w:rsidR="009107D9">
        <w:t>.</w:t>
      </w:r>
      <w:r w:rsidR="000A7A76" w:rsidRPr="00227C70">
        <w:t>”</w:t>
      </w:r>
      <w:r w:rsidR="0086067B" w:rsidRPr="00227C70">
        <w:t xml:space="preserve"> </w:t>
      </w:r>
      <w:r w:rsidR="000A7A76" w:rsidRPr="00227C70">
        <w:t>The principles listed in this WAI document and the WCAG 2.0 principles (</w:t>
      </w:r>
      <w:r w:rsidR="00B71E68" w:rsidRPr="00227C70">
        <w:t>perceivable, operable, understandable, robust</w:t>
      </w:r>
      <w:r w:rsidR="000A7A76" w:rsidRPr="00227C70">
        <w:t xml:space="preserve">) are </w:t>
      </w:r>
      <w:r w:rsidRPr="00227C70">
        <w:t>explicitly</w:t>
      </w:r>
      <w:r w:rsidR="000A7A76" w:rsidRPr="00227C70">
        <w:t xml:space="preserve"> </w:t>
      </w:r>
      <w:r w:rsidRPr="00227C70">
        <w:t xml:space="preserve">referenced </w:t>
      </w:r>
      <w:r w:rsidR="000A7A76" w:rsidRPr="00227C70">
        <w:t>in the organization and phrasing of the</w:t>
      </w:r>
      <w:r w:rsidR="00AB3A7B" w:rsidRPr="00227C70">
        <w:t>se guidelines, and are reflected in</w:t>
      </w:r>
      <w:r w:rsidR="000A7A76" w:rsidRPr="00227C70">
        <w:t xml:space="preserve"> the</w:t>
      </w:r>
      <w:r w:rsidR="00AB3A7B" w:rsidRPr="00227C70">
        <w:t xml:space="preserve"> goals and the language </w:t>
      </w:r>
      <w:r w:rsidR="000A7A76" w:rsidRPr="00227C70">
        <w:t xml:space="preserve">of the principles. </w:t>
      </w:r>
      <w:r w:rsidR="009107D9" w:rsidRPr="00227C70">
        <w:t xml:space="preserve">(Please see the glossary at the end of this document for an explanation of terms, acronyms, abbreviations.)  </w:t>
      </w:r>
      <w:r w:rsidR="000A7A76" w:rsidRPr="00227C70">
        <w:t xml:space="preserve">Although these lists have been carefully aligned, some changes were </w:t>
      </w:r>
      <w:r w:rsidR="00C33F42">
        <w:t xml:space="preserve">made </w:t>
      </w:r>
      <w:r w:rsidR="000A7A76" w:rsidRPr="00227C70">
        <w:t>where necessary to reflect information f</w:t>
      </w:r>
      <w:r w:rsidR="00AB3A7B" w:rsidRPr="00227C70">
        <w:t>ound in our survey of other standards, best practices</w:t>
      </w:r>
      <w:r w:rsidR="000A7A76" w:rsidRPr="00227C70">
        <w:t xml:space="preserve">, and checklists. The </w:t>
      </w:r>
      <w:r w:rsidR="00DA24F8" w:rsidRPr="00227C70">
        <w:t xml:space="preserve">resulting guidelines are </w:t>
      </w:r>
      <w:r w:rsidR="000A7A76" w:rsidRPr="00227C70">
        <w:t xml:space="preserve">recommended for those who are not previously familiar with creating accessible learning materials and are applicable </w:t>
      </w:r>
      <w:r w:rsidR="00DA24F8" w:rsidRPr="00227C70">
        <w:t>when</w:t>
      </w:r>
      <w:r w:rsidR="000A7A76" w:rsidRPr="00227C70">
        <w:t xml:space="preserve"> developing accessible materials.</w:t>
      </w:r>
    </w:p>
    <w:p w14:paraId="50B025C5" w14:textId="77777777" w:rsidR="009C6713" w:rsidRPr="0043112A" w:rsidRDefault="009C6713" w:rsidP="000A7A76">
      <w:pPr>
        <w:pStyle w:val="Normal1"/>
        <w:spacing w:line="276" w:lineRule="auto"/>
        <w:rPr>
          <w:rFonts w:ascii="Calibri" w:hAnsi="Calibri"/>
        </w:rPr>
      </w:pPr>
    </w:p>
    <w:p w14:paraId="10A5E444" w14:textId="77777777" w:rsidR="000A7A76" w:rsidRPr="0043112A" w:rsidRDefault="000A7A76" w:rsidP="00DB10BC">
      <w:pPr>
        <w:pStyle w:val="Heading2"/>
      </w:pPr>
      <w:bookmarkStart w:id="6" w:name="h.tyjcwt" w:colFirst="0" w:colLast="0"/>
      <w:bookmarkStart w:id="7" w:name="_Toc226777738"/>
      <w:bookmarkStart w:id="8" w:name="_Toc228417322"/>
      <w:bookmarkStart w:id="9" w:name="_Toc355086294"/>
      <w:bookmarkEnd w:id="6"/>
      <w:r w:rsidRPr="0043112A">
        <w:t>What the guidelines do not address</w:t>
      </w:r>
      <w:bookmarkEnd w:id="7"/>
      <w:bookmarkEnd w:id="8"/>
      <w:bookmarkEnd w:id="9"/>
    </w:p>
    <w:p w14:paraId="4732B52E" w14:textId="77777777" w:rsidR="009C6713" w:rsidRDefault="009C6713" w:rsidP="000A7A76">
      <w:pPr>
        <w:pStyle w:val="Normal1"/>
        <w:spacing w:line="276" w:lineRule="auto"/>
        <w:rPr>
          <w:rFonts w:ascii="Calibri" w:eastAsia="Calibri" w:hAnsi="Calibri" w:cs="Calibri"/>
          <w:b/>
          <w:sz w:val="22"/>
        </w:rPr>
      </w:pPr>
    </w:p>
    <w:p w14:paraId="7F5D938D" w14:textId="77777777" w:rsidR="00C33F42" w:rsidRDefault="00DA24F8" w:rsidP="00FC469A">
      <w:r w:rsidRPr="00227C70">
        <w:rPr>
          <w:b/>
        </w:rPr>
        <w:t>I</w:t>
      </w:r>
      <w:r w:rsidR="000A7A76" w:rsidRPr="00227C70">
        <w:rPr>
          <w:b/>
        </w:rPr>
        <w:t>mplementation</w:t>
      </w:r>
      <w:r w:rsidR="000A7A76" w:rsidRPr="00227C70">
        <w:t xml:space="preserve"> of</w:t>
      </w:r>
      <w:r w:rsidR="0074725A" w:rsidRPr="00227C70">
        <w:t xml:space="preserve"> accessibility for</w:t>
      </w:r>
      <w:r w:rsidR="000A7A76" w:rsidRPr="00227C70">
        <w:t xml:space="preserve"> specific learning materials or media types was not examined. For </w:t>
      </w:r>
      <w:r w:rsidR="009107D9" w:rsidRPr="00227C70">
        <w:t>example</w:t>
      </w:r>
      <w:r w:rsidR="000A7A76" w:rsidRPr="00227C70">
        <w:t xml:space="preserve">, the most effective ways to design a </w:t>
      </w:r>
      <w:r w:rsidR="00B33FE6" w:rsidRPr="00227C70">
        <w:t xml:space="preserve">Microsoft </w:t>
      </w:r>
      <w:r w:rsidR="000A7A76" w:rsidRPr="00227C70">
        <w:t xml:space="preserve">PowerPoint presentation </w:t>
      </w:r>
    </w:p>
    <w:p w14:paraId="43F2935D" w14:textId="77777777" w:rsidR="00B754B4" w:rsidRDefault="00C33F42" w:rsidP="00FC469A">
      <w:r>
        <w:br w:type="page"/>
      </w:r>
      <w:r w:rsidR="000A7A76" w:rsidRPr="00227C70">
        <w:lastRenderedPageBreak/>
        <w:t>or a</w:t>
      </w:r>
      <w:r w:rsidR="00B33FE6" w:rsidRPr="00227C70">
        <w:t>n Adobe</w:t>
      </w:r>
      <w:r w:rsidR="000A7A76" w:rsidRPr="00227C70">
        <w:t xml:space="preserve"> PDF </w:t>
      </w:r>
      <w:r w:rsidR="00B33FE6" w:rsidRPr="00227C70">
        <w:t>(</w:t>
      </w:r>
      <w:r w:rsidR="009107D9" w:rsidRPr="00227C70">
        <w:t>p</w:t>
      </w:r>
      <w:r w:rsidR="00B33FE6" w:rsidRPr="00227C70">
        <w:t xml:space="preserve">ortable </w:t>
      </w:r>
      <w:r w:rsidR="009107D9" w:rsidRPr="00227C70">
        <w:t>d</w:t>
      </w:r>
      <w:r w:rsidR="00B33FE6" w:rsidRPr="00227C70">
        <w:t xml:space="preserve">ocument </w:t>
      </w:r>
      <w:r w:rsidR="009107D9" w:rsidRPr="00227C70">
        <w:t>f</w:t>
      </w:r>
      <w:r w:rsidR="00B33FE6" w:rsidRPr="00227C70">
        <w:t xml:space="preserve">ormat) </w:t>
      </w:r>
      <w:r w:rsidR="000A7A76" w:rsidRPr="00227C70">
        <w:t>was not spe</w:t>
      </w:r>
      <w:r w:rsidR="00B33FE6" w:rsidRPr="00227C70">
        <w:t>cifically addressed. A</w:t>
      </w:r>
      <w:r w:rsidR="000A7A76" w:rsidRPr="00227C70">
        <w:t xml:space="preserve"> broad approach was taken,</w:t>
      </w:r>
      <w:r w:rsidR="00B33FE6" w:rsidRPr="00227C70">
        <w:t xml:space="preserve"> so </w:t>
      </w:r>
      <w:r w:rsidR="009107D9" w:rsidRPr="00227C70">
        <w:t xml:space="preserve">that </w:t>
      </w:r>
      <w:r w:rsidR="00B33FE6" w:rsidRPr="00227C70">
        <w:t xml:space="preserve">the list </w:t>
      </w:r>
      <w:r w:rsidR="009107D9" w:rsidRPr="00227C70">
        <w:t>remains</w:t>
      </w:r>
      <w:r w:rsidR="00B33FE6" w:rsidRPr="00227C70">
        <w:t xml:space="preserve"> applicable </w:t>
      </w:r>
      <w:r w:rsidR="000A7A76" w:rsidRPr="00227C70">
        <w:t>to each of these particular contexts.</w:t>
      </w:r>
      <w:r w:rsidR="00CB28F6" w:rsidRPr="00227C70">
        <w:t xml:space="preserve"> This can be complemented by existing/future technical guidance for specific media types.</w:t>
      </w:r>
    </w:p>
    <w:p w14:paraId="4C0C3C76" w14:textId="77777777" w:rsidR="006206FB" w:rsidRDefault="006206FB" w:rsidP="00FC469A"/>
    <w:p w14:paraId="0C78675E" w14:textId="77777777" w:rsidR="000A7A76" w:rsidRPr="00227C70" w:rsidRDefault="000A7A76" w:rsidP="00227C70">
      <w:r w:rsidRPr="00227C70">
        <w:t xml:space="preserve">The </w:t>
      </w:r>
      <w:r w:rsidR="004B3907" w:rsidRPr="00227C70">
        <w:rPr>
          <w:b/>
        </w:rPr>
        <w:t xml:space="preserve">instructional </w:t>
      </w:r>
      <w:r w:rsidR="00B77061" w:rsidRPr="00227C70">
        <w:rPr>
          <w:b/>
        </w:rPr>
        <w:t>methods</w:t>
      </w:r>
      <w:r w:rsidR="00B77061" w:rsidRPr="00227C70">
        <w:t xml:space="preserve"> for effectively implementing </w:t>
      </w:r>
      <w:r w:rsidR="009107D9" w:rsidRPr="00227C70">
        <w:t xml:space="preserve">accessible </w:t>
      </w:r>
      <w:r w:rsidR="00B77061" w:rsidRPr="00227C70">
        <w:t>content in learning settings were</w:t>
      </w:r>
      <w:r w:rsidR="004B3907" w:rsidRPr="00227C70">
        <w:t xml:space="preserve"> also not addressed</w:t>
      </w:r>
      <w:r w:rsidR="00B77061" w:rsidRPr="00227C70">
        <w:t>. I</w:t>
      </w:r>
      <w:r w:rsidRPr="00227C70">
        <w:t>nstead</w:t>
      </w:r>
      <w:r w:rsidR="009107D9" w:rsidRPr="00227C70">
        <w:t>,</w:t>
      </w:r>
      <w:r w:rsidRPr="00227C70">
        <w:t xml:space="preserve"> the </w:t>
      </w:r>
      <w:r w:rsidR="00D40BD2" w:rsidRPr="00227C70">
        <w:t xml:space="preserve">guidelines </w:t>
      </w:r>
      <w:r w:rsidR="0006787C" w:rsidRPr="00227C70">
        <w:t>focus</w:t>
      </w:r>
      <w:r w:rsidRPr="00227C70">
        <w:t xml:space="preserve"> on content accessibi</w:t>
      </w:r>
      <w:r w:rsidR="001C2AEE" w:rsidRPr="00227C70">
        <w:t xml:space="preserve">lity and usability. </w:t>
      </w:r>
      <w:r w:rsidR="00394DEC" w:rsidRPr="00227C70">
        <w:t xml:space="preserve">As </w:t>
      </w:r>
      <w:r w:rsidR="004C3B3B" w:rsidRPr="00227C70">
        <w:t>educational psychology and technology professor Richard Clark has pointed out, m</w:t>
      </w:r>
      <w:r w:rsidRPr="00227C70">
        <w:t xml:space="preserve">uch of why materials are effective or ineffective has to do with how they are designed and subsequently used in learning environments, so methods are important to address when using learning materials. However, this topic falls outside of the current scope of this document. For more information about how to </w:t>
      </w:r>
      <w:r w:rsidR="009107D9" w:rsidRPr="00227C70">
        <w:t xml:space="preserve">design and </w:t>
      </w:r>
      <w:r w:rsidRPr="00227C70">
        <w:t>implement tools that are more effective in fostering learning, please refer</w:t>
      </w:r>
      <w:r w:rsidR="009107D9" w:rsidRPr="00227C70">
        <w:t xml:space="preserve"> to</w:t>
      </w:r>
      <w:r w:rsidRPr="00227C70">
        <w:t xml:space="preserve"> best practices for effective implementation in an educational setting such as the </w:t>
      </w:r>
      <w:hyperlink r:id="rId21" w:history="1">
        <w:r w:rsidRPr="00227C70">
          <w:rPr>
            <w:rStyle w:val="Hyperlink"/>
          </w:rPr>
          <w:t>Universal Design for Learning Guidelines</w:t>
        </w:r>
      </w:hyperlink>
      <w:r w:rsidRPr="00227C70">
        <w:t>.</w:t>
      </w:r>
    </w:p>
    <w:p w14:paraId="0222353A" w14:textId="77777777" w:rsidR="000A7A76" w:rsidRPr="0043112A" w:rsidRDefault="000A7A76" w:rsidP="000A7A76">
      <w:pPr>
        <w:pStyle w:val="Normal1"/>
        <w:spacing w:line="276" w:lineRule="auto"/>
        <w:rPr>
          <w:rFonts w:ascii="Calibri" w:hAnsi="Calibri"/>
        </w:rPr>
      </w:pPr>
    </w:p>
    <w:p w14:paraId="7560AEC2" w14:textId="77777777" w:rsidR="00A73DF6" w:rsidRPr="007A5351" w:rsidRDefault="000A7A76" w:rsidP="007A5351">
      <w:r w:rsidRPr="007A5351">
        <w:t xml:space="preserve">Finally, </w:t>
      </w:r>
      <w:r w:rsidR="008374D4" w:rsidRPr="007A5351">
        <w:t xml:space="preserve">not included are descriptions and details of </w:t>
      </w:r>
      <w:r w:rsidR="000E0315" w:rsidRPr="007A5351">
        <w:t xml:space="preserve">the </w:t>
      </w:r>
      <w:r w:rsidR="000E0315" w:rsidRPr="007A5351">
        <w:rPr>
          <w:b/>
        </w:rPr>
        <w:t>requirements of disability law</w:t>
      </w:r>
      <w:r w:rsidR="000E0315" w:rsidRPr="007A5351">
        <w:t xml:space="preserve">. This document does not detail </w:t>
      </w:r>
      <w:r w:rsidRPr="007A5351">
        <w:t>legal requirements and statutes for digital materials regarding K–12 educational material</w:t>
      </w:r>
      <w:r w:rsidR="00D40BD2" w:rsidRPr="007A5351">
        <w:t>s, nor does it</w:t>
      </w:r>
      <w:r w:rsidRPr="007A5351">
        <w:t xml:space="preserve"> focus on civil rights legislation such as t</w:t>
      </w:r>
      <w:r w:rsidR="00B40D19">
        <w:t>he Americans with Disabilities</w:t>
      </w:r>
      <w:r w:rsidRPr="007A5351">
        <w:t xml:space="preserve"> Act (ADA) or Section 504 of the Rehabilitation Act. For more information on some of these requirements, please review a paper by the Center on Online Learning and Learners with Disabilities called “</w:t>
      </w:r>
      <w:hyperlink r:id="rId22" w:history="1">
        <w:r w:rsidRPr="007A5351">
          <w:rPr>
            <w:rStyle w:val="Hyperlink"/>
          </w:rPr>
          <w:t>Foundation of Online Learning and Learners with Disabilities</w:t>
        </w:r>
      </w:hyperlink>
      <w:r w:rsidRPr="007A5351">
        <w:t>.” This paper provides additional information about important statutes such as Section 508 of the Rehabilitation Act, the Assistive Technology Act, and the Individuals with Disabilities Act, as well as an overview of how these interplay with civil rights legislation.</w:t>
      </w:r>
      <w:bookmarkStart w:id="10" w:name="h.3dy6vkm" w:colFirst="0" w:colLast="0"/>
      <w:bookmarkStart w:id="11" w:name="_Toc226777739"/>
      <w:bookmarkEnd w:id="10"/>
    </w:p>
    <w:p w14:paraId="191D4DA1" w14:textId="77777777" w:rsidR="009C6713" w:rsidRDefault="009C6713" w:rsidP="00A73DF6">
      <w:pPr>
        <w:pStyle w:val="Normal1"/>
        <w:spacing w:line="276" w:lineRule="auto"/>
      </w:pPr>
    </w:p>
    <w:p w14:paraId="1437DB5A" w14:textId="77777777" w:rsidR="000A7A76" w:rsidRPr="00A73DF6" w:rsidRDefault="000A7A76" w:rsidP="00DB10BC">
      <w:pPr>
        <w:pStyle w:val="Heading2"/>
      </w:pPr>
      <w:bookmarkStart w:id="12" w:name="_Toc355086295"/>
      <w:r w:rsidRPr="0043112A">
        <w:t>Structure of the guidelines</w:t>
      </w:r>
      <w:bookmarkEnd w:id="11"/>
      <w:bookmarkEnd w:id="12"/>
      <w:r w:rsidRPr="0043112A">
        <w:t xml:space="preserve"> </w:t>
      </w:r>
    </w:p>
    <w:p w14:paraId="3DE6D892" w14:textId="77777777" w:rsidR="009C6713" w:rsidRDefault="009C6713" w:rsidP="000A7A76">
      <w:pPr>
        <w:pStyle w:val="Normal1"/>
        <w:spacing w:line="276" w:lineRule="auto"/>
        <w:rPr>
          <w:rFonts w:ascii="Calibri" w:eastAsia="Calibri" w:hAnsi="Calibri" w:cs="Calibri"/>
          <w:sz w:val="22"/>
        </w:rPr>
      </w:pPr>
    </w:p>
    <w:p w14:paraId="5C0F40D0" w14:textId="77777777" w:rsidR="000A7A76" w:rsidRPr="007A5351" w:rsidRDefault="000A7A76" w:rsidP="000A7A76">
      <w:pPr>
        <w:pStyle w:val="Normal1"/>
        <w:spacing w:line="276" w:lineRule="auto"/>
        <w:rPr>
          <w:rFonts w:ascii="Calibri" w:eastAsia="Calibri" w:hAnsi="Calibri" w:cs="Calibri"/>
        </w:rPr>
      </w:pPr>
      <w:r w:rsidRPr="007A5351">
        <w:rPr>
          <w:rFonts w:ascii="Calibri" w:eastAsia="Calibri" w:hAnsi="Calibri" w:cs="Calibri"/>
        </w:rPr>
        <w:t>This best practice list ha</w:t>
      </w:r>
      <w:r w:rsidR="008F78D6" w:rsidRPr="007A5351">
        <w:rPr>
          <w:rFonts w:ascii="Calibri" w:eastAsia="Calibri" w:hAnsi="Calibri" w:cs="Calibri"/>
        </w:rPr>
        <w:t>s three primary, nested levels named</w:t>
      </w:r>
      <w:r w:rsidR="008F78D6" w:rsidRPr="007A5351">
        <w:rPr>
          <w:rFonts w:ascii="Calibri" w:eastAsia="Calibri" w:hAnsi="Calibri" w:cs="Calibri"/>
          <w:i/>
        </w:rPr>
        <w:t xml:space="preserve"> </w:t>
      </w:r>
      <w:r w:rsidR="00B71E68" w:rsidRPr="007A5351">
        <w:rPr>
          <w:rFonts w:ascii="Calibri" w:eastAsia="Calibri" w:hAnsi="Calibri" w:cs="Calibri"/>
          <w:i/>
        </w:rPr>
        <w:t>goals</w:t>
      </w:r>
      <w:r w:rsidRPr="007A5351">
        <w:rPr>
          <w:rFonts w:ascii="Calibri" w:eastAsia="Calibri" w:hAnsi="Calibri" w:cs="Calibri"/>
        </w:rPr>
        <w:t xml:space="preserve">, </w:t>
      </w:r>
      <w:r w:rsidR="00B71E68" w:rsidRPr="007A5351">
        <w:rPr>
          <w:rFonts w:ascii="Calibri" w:eastAsia="Calibri" w:hAnsi="Calibri" w:cs="Calibri"/>
          <w:i/>
        </w:rPr>
        <w:t>guidelines</w:t>
      </w:r>
      <w:r w:rsidRPr="007A5351">
        <w:rPr>
          <w:rFonts w:ascii="Calibri" w:eastAsia="Calibri" w:hAnsi="Calibri" w:cs="Calibri"/>
        </w:rPr>
        <w:t xml:space="preserve">, and </w:t>
      </w:r>
      <w:r w:rsidR="00B71E68" w:rsidRPr="007A5351">
        <w:rPr>
          <w:rFonts w:ascii="Calibri" w:eastAsia="Calibri" w:hAnsi="Calibri" w:cs="Calibri"/>
          <w:i/>
        </w:rPr>
        <w:t>examples</w:t>
      </w:r>
      <w:r w:rsidRPr="007A5351">
        <w:rPr>
          <w:rFonts w:ascii="Calibri" w:eastAsia="Calibri" w:hAnsi="Calibri" w:cs="Calibri"/>
        </w:rPr>
        <w:t>.</w:t>
      </w:r>
    </w:p>
    <w:p w14:paraId="50365B5B" w14:textId="77777777" w:rsidR="000A7A76" w:rsidRPr="009A08DB" w:rsidRDefault="000A7A76" w:rsidP="009A08DB"/>
    <w:p w14:paraId="505B8C32" w14:textId="77777777" w:rsidR="000A7A76" w:rsidRPr="009A08DB" w:rsidRDefault="000A7A76" w:rsidP="009A08DB">
      <w:pPr>
        <w:pStyle w:val="ListParagraph"/>
        <w:numPr>
          <w:ilvl w:val="0"/>
          <w:numId w:val="48"/>
        </w:numPr>
      </w:pPr>
      <w:r w:rsidRPr="009A08DB">
        <w:rPr>
          <w:b/>
          <w:i/>
        </w:rPr>
        <w:t xml:space="preserve">Level 1—Goals: </w:t>
      </w:r>
      <w:r w:rsidRPr="009A08DB">
        <w:t xml:space="preserve">The first level aligns directly to the four WCAG categories of </w:t>
      </w:r>
      <w:r w:rsidR="00B71E68" w:rsidRPr="009A08DB">
        <w:t>perceivable</w:t>
      </w:r>
      <w:r w:rsidRPr="009A08DB">
        <w:t xml:space="preserve">, </w:t>
      </w:r>
      <w:r w:rsidR="00B71E68" w:rsidRPr="009A08DB">
        <w:t>operable</w:t>
      </w:r>
      <w:r w:rsidRPr="009A08DB">
        <w:t xml:space="preserve">, </w:t>
      </w:r>
      <w:r w:rsidR="00B71E68" w:rsidRPr="009A08DB">
        <w:t>understandable</w:t>
      </w:r>
      <w:r w:rsidRPr="009A08DB">
        <w:t xml:space="preserve">, and </w:t>
      </w:r>
      <w:r w:rsidR="00B71E68" w:rsidRPr="009A08DB">
        <w:t>robust</w:t>
      </w:r>
      <w:r w:rsidRPr="009A08DB">
        <w:t>, and works to provide an organizational structure to the subsequent guidelines. The elements at this level are phrased as goals. This was done to show what successful implementation of the guidelines would result in for student</w:t>
      </w:r>
      <w:r w:rsidR="00FA39AB" w:rsidRPr="009A08DB">
        <w:t>s</w:t>
      </w:r>
      <w:r w:rsidRPr="009A08DB">
        <w:t>. For each of these an explanatory paragraph is provided to ensure that the goal is clear.</w:t>
      </w:r>
    </w:p>
    <w:p w14:paraId="631E47B5" w14:textId="77777777" w:rsidR="000A7A76" w:rsidRPr="009A08DB" w:rsidRDefault="006206FB" w:rsidP="009A08DB">
      <w:pPr>
        <w:pStyle w:val="ListParagraph"/>
        <w:numPr>
          <w:ilvl w:val="0"/>
          <w:numId w:val="48"/>
        </w:numPr>
      </w:pPr>
      <w:r>
        <w:rPr>
          <w:b/>
          <w:i/>
        </w:rPr>
        <w:br w:type="page"/>
      </w:r>
      <w:r w:rsidR="000A7A76" w:rsidRPr="009A08DB">
        <w:rPr>
          <w:b/>
          <w:i/>
        </w:rPr>
        <w:lastRenderedPageBreak/>
        <w:t>Level 2—Guidelines:</w:t>
      </w:r>
      <w:r w:rsidR="000A7A76" w:rsidRPr="009A08DB">
        <w:t xml:space="preserve"> The second level consists of best practice guidelines. These provide general guidance on how to meet </w:t>
      </w:r>
      <w:r w:rsidR="00FA39AB" w:rsidRPr="009A08DB">
        <w:t>L</w:t>
      </w:r>
      <w:r w:rsidR="000A7A76" w:rsidRPr="009A08DB">
        <w:t>evel 1 goals. Where possible</w:t>
      </w:r>
      <w:r w:rsidR="00FA39AB" w:rsidRPr="009A08DB">
        <w:t>,</w:t>
      </w:r>
      <w:r w:rsidR="000A7A76" w:rsidRPr="009A08DB">
        <w:t xml:space="preserve"> these guidelines have been aligned to the WAI’s “How People with Disabilities Use the Web” document referenced earlier.</w:t>
      </w:r>
    </w:p>
    <w:p w14:paraId="1BB1DA06" w14:textId="77777777" w:rsidR="00B754B4" w:rsidRDefault="00B754B4">
      <w:pPr>
        <w:spacing w:line="240" w:lineRule="auto"/>
        <w:rPr>
          <w:b/>
          <w:i/>
        </w:rPr>
      </w:pPr>
    </w:p>
    <w:p w14:paraId="1105E7E8" w14:textId="77777777" w:rsidR="000A7A76" w:rsidRPr="009A08DB" w:rsidRDefault="000A7A76" w:rsidP="009A08DB">
      <w:pPr>
        <w:pStyle w:val="ListParagraph"/>
        <w:numPr>
          <w:ilvl w:val="0"/>
          <w:numId w:val="48"/>
        </w:numPr>
      </w:pPr>
      <w:r w:rsidRPr="009A08DB">
        <w:rPr>
          <w:b/>
          <w:i/>
        </w:rPr>
        <w:t>Level 3—Examples:</w:t>
      </w:r>
      <w:r w:rsidRPr="009A08DB">
        <w:t xml:space="preserve"> The final l</w:t>
      </w:r>
      <w:r w:rsidR="00FA39AB" w:rsidRPr="009A08DB">
        <w:t>evel</w:t>
      </w:r>
      <w:r w:rsidRPr="009A08DB">
        <w:t xml:space="preserve"> contains specific examples of what each </w:t>
      </w:r>
      <w:r w:rsidR="00FA39AB" w:rsidRPr="009A08DB">
        <w:t xml:space="preserve">Level 2 </w:t>
      </w:r>
      <w:r w:rsidRPr="009A08DB">
        <w:t>guideline looks like when implemented successfully within learning materials. The intention is to provide examples to help guide developers in understanding what these best practices might look in practice.</w:t>
      </w:r>
    </w:p>
    <w:p w14:paraId="2A9E6CF3" w14:textId="77777777" w:rsidR="000A7A76" w:rsidRPr="009A08DB" w:rsidRDefault="000A7A76" w:rsidP="009A08DB"/>
    <w:p w14:paraId="1AC66C90" w14:textId="77777777" w:rsidR="000A7A76" w:rsidRPr="009A08DB" w:rsidRDefault="000A7A76" w:rsidP="00E94C44">
      <w:r w:rsidRPr="009A08DB">
        <w:t>As learning materials and new accessibility practic</w:t>
      </w:r>
      <w:r w:rsidR="00153597" w:rsidRPr="009A08DB">
        <w:t>es emerge, this list will</w:t>
      </w:r>
      <w:r w:rsidR="008F78D6" w:rsidRPr="009A08DB">
        <w:t xml:space="preserve"> evolve</w:t>
      </w:r>
      <w:r w:rsidRPr="009A08DB">
        <w:t xml:space="preserve">. Ultimately, the intention is to use this list to apply </w:t>
      </w:r>
      <w:r w:rsidR="00FA39AB" w:rsidRPr="009A08DB">
        <w:t xml:space="preserve">content accessibility </w:t>
      </w:r>
      <w:r w:rsidR="00153597" w:rsidRPr="009A08DB">
        <w:t>work to specific contexts,</w:t>
      </w:r>
      <w:r w:rsidRPr="009A08DB">
        <w:t xml:space="preserve"> file formats</w:t>
      </w:r>
      <w:bookmarkStart w:id="13" w:name="h.1t3h5sf" w:colFirst="0" w:colLast="0"/>
      <w:bookmarkEnd w:id="13"/>
      <w:r w:rsidR="00153597" w:rsidRPr="009A08DB">
        <w:t>, and</w:t>
      </w:r>
      <w:r w:rsidR="00FA39AB" w:rsidRPr="009A08DB">
        <w:t xml:space="preserve"> to</w:t>
      </w:r>
      <w:r w:rsidR="00153597" w:rsidRPr="009A08DB">
        <w:t xml:space="preserve"> add additional examples of best practices</w:t>
      </w:r>
      <w:r w:rsidR="00FA39AB" w:rsidRPr="009A08DB">
        <w:t>. I</w:t>
      </w:r>
      <w:r w:rsidR="005D1CDB" w:rsidRPr="009A08DB">
        <w:t>n addition, changes will be made as new best practices emerge from the field.</w:t>
      </w:r>
      <w:bookmarkStart w:id="14" w:name="h.4d34og8" w:colFirst="0" w:colLast="0"/>
      <w:bookmarkEnd w:id="14"/>
    </w:p>
    <w:p w14:paraId="493F9253" w14:textId="77777777" w:rsidR="00B754B4" w:rsidRDefault="00B754B4">
      <w:pPr>
        <w:spacing w:line="240" w:lineRule="auto"/>
        <w:rPr>
          <w:rFonts w:eastAsia="Times New Roman" w:cs="Times New Roman"/>
          <w:b/>
          <w:bCs/>
          <w:color w:val="345A8A"/>
          <w:sz w:val="36"/>
          <w:szCs w:val="36"/>
        </w:rPr>
      </w:pPr>
      <w:bookmarkStart w:id="15" w:name="_Toc226777740"/>
      <w:bookmarkStart w:id="16" w:name="_Toc355086296"/>
      <w:r>
        <w:br w:type="page"/>
      </w:r>
    </w:p>
    <w:p w14:paraId="26DD54F8" w14:textId="77777777" w:rsidR="000A7A76" w:rsidRPr="0043112A" w:rsidRDefault="000A7A76" w:rsidP="00E94C44">
      <w:pPr>
        <w:pStyle w:val="Heading1"/>
      </w:pPr>
      <w:r w:rsidRPr="0043112A">
        <w:lastRenderedPageBreak/>
        <w:t>Publisher/Developer Best Practice Guidelines: Abbreviated List</w:t>
      </w:r>
      <w:bookmarkEnd w:id="15"/>
      <w:bookmarkEnd w:id="16"/>
    </w:p>
    <w:p w14:paraId="14116744" w14:textId="77777777" w:rsidR="000A7A76" w:rsidRPr="0043112A" w:rsidRDefault="000A7A76" w:rsidP="00E94C44"/>
    <w:p w14:paraId="7AB365E1" w14:textId="77777777" w:rsidR="000A7A76" w:rsidRPr="00261B9E" w:rsidRDefault="000A7A76" w:rsidP="00E94C44">
      <w:pPr>
        <w:rPr>
          <w:b/>
          <w:i/>
        </w:rPr>
      </w:pPr>
      <w:r w:rsidRPr="00261B9E">
        <w:rPr>
          <w:b/>
          <w:i/>
        </w:rPr>
        <w:t>Goal 1: Users will be able to recognize and differentiate all aspects of content (perceivable)</w:t>
      </w:r>
    </w:p>
    <w:p w14:paraId="4F586232" w14:textId="77777777" w:rsidR="000A7A76" w:rsidRPr="0043112A" w:rsidRDefault="000A7A76" w:rsidP="00887583">
      <w:pPr>
        <w:pStyle w:val="ListParagraph"/>
        <w:numPr>
          <w:ilvl w:val="0"/>
          <w:numId w:val="6"/>
        </w:numPr>
        <w:ind w:left="1440" w:hanging="1080"/>
      </w:pPr>
      <w:r w:rsidRPr="0043112A">
        <w:t>Content is presented in a flexible format that allows for customization/personalization based on user needs and preferences</w:t>
      </w:r>
    </w:p>
    <w:p w14:paraId="0CBC02F1" w14:textId="77777777" w:rsidR="000A7A76" w:rsidRPr="0043112A" w:rsidRDefault="000A7A76" w:rsidP="00887583">
      <w:pPr>
        <w:pStyle w:val="ListParagraph"/>
        <w:numPr>
          <w:ilvl w:val="0"/>
          <w:numId w:val="6"/>
        </w:numPr>
        <w:ind w:left="1440" w:hanging="1080"/>
      </w:pPr>
      <w:r w:rsidRPr="0043112A">
        <w:t>Non-text elements have alternate text</w:t>
      </w:r>
    </w:p>
    <w:p w14:paraId="23C984CF" w14:textId="77777777" w:rsidR="000A7A76" w:rsidRPr="0043112A" w:rsidRDefault="000A7A76" w:rsidP="00887583">
      <w:pPr>
        <w:pStyle w:val="ListParagraph"/>
        <w:numPr>
          <w:ilvl w:val="0"/>
          <w:numId w:val="6"/>
        </w:numPr>
        <w:ind w:left="1440" w:hanging="1080"/>
      </w:pPr>
      <w:r w:rsidRPr="0043112A">
        <w:t>Multimedia can be accessed through multiple modalities</w:t>
      </w:r>
    </w:p>
    <w:p w14:paraId="04F8C7F4" w14:textId="77777777" w:rsidR="000A7A76" w:rsidRPr="0043112A" w:rsidRDefault="000A7A76" w:rsidP="00E94C44"/>
    <w:p w14:paraId="571B8B72" w14:textId="77777777" w:rsidR="000A7A76" w:rsidRPr="00261B9E" w:rsidRDefault="000A7A76" w:rsidP="00E94C44">
      <w:pPr>
        <w:rPr>
          <w:b/>
          <w:i/>
        </w:rPr>
      </w:pPr>
      <w:r w:rsidRPr="00261B9E">
        <w:rPr>
          <w:b/>
          <w:i/>
        </w:rPr>
        <w:t>Goal 2: Users will be able to effectively use and interact with all aspects of content (operable)</w:t>
      </w:r>
    </w:p>
    <w:p w14:paraId="56C169E8" w14:textId="77777777" w:rsidR="000A7A76" w:rsidRPr="0043112A" w:rsidRDefault="000A7A76" w:rsidP="00887583">
      <w:pPr>
        <w:pStyle w:val="ListParagraph"/>
        <w:numPr>
          <w:ilvl w:val="0"/>
          <w:numId w:val="7"/>
        </w:numPr>
        <w:ind w:left="1440" w:hanging="1080"/>
      </w:pPr>
      <w:r w:rsidRPr="0043112A">
        <w:t>Location supports provide multiple ways to navigate, search, and determine progress</w:t>
      </w:r>
    </w:p>
    <w:p w14:paraId="5508CCC9" w14:textId="77777777" w:rsidR="000A7A76" w:rsidRPr="0043112A" w:rsidRDefault="000A7A76" w:rsidP="00887583">
      <w:pPr>
        <w:pStyle w:val="ListParagraph"/>
        <w:numPr>
          <w:ilvl w:val="0"/>
          <w:numId w:val="7"/>
        </w:numPr>
        <w:ind w:left="1440" w:hanging="1080"/>
      </w:pPr>
      <w:r w:rsidRPr="0043112A">
        <w:t>Content can be navigated with multiple devices</w:t>
      </w:r>
    </w:p>
    <w:p w14:paraId="4DA51D40" w14:textId="77777777" w:rsidR="000A7A76" w:rsidRPr="0043112A" w:rsidRDefault="000A7A76" w:rsidP="00887583">
      <w:pPr>
        <w:pStyle w:val="ListParagraph"/>
        <w:numPr>
          <w:ilvl w:val="0"/>
          <w:numId w:val="7"/>
        </w:numPr>
        <w:ind w:left="1440" w:hanging="1080"/>
      </w:pPr>
      <w:r w:rsidRPr="0043112A">
        <w:t xml:space="preserve">Time and pace does not interfere with </w:t>
      </w:r>
      <w:r w:rsidR="007A64CA">
        <w:t xml:space="preserve">the </w:t>
      </w:r>
      <w:r w:rsidRPr="0043112A">
        <w:t>use of content</w:t>
      </w:r>
    </w:p>
    <w:p w14:paraId="525FFF1C" w14:textId="77777777" w:rsidR="000A7A76" w:rsidRPr="0043112A" w:rsidRDefault="000A7A76" w:rsidP="00887583">
      <w:pPr>
        <w:pStyle w:val="ListParagraph"/>
        <w:numPr>
          <w:ilvl w:val="0"/>
          <w:numId w:val="7"/>
        </w:numPr>
        <w:ind w:left="1440" w:hanging="1080"/>
      </w:pPr>
      <w:r w:rsidRPr="0043112A">
        <w:t>Interactive elements are accessible</w:t>
      </w:r>
    </w:p>
    <w:p w14:paraId="47CAAD5D" w14:textId="77777777" w:rsidR="000A7A76" w:rsidRPr="0043112A" w:rsidRDefault="000A7A76" w:rsidP="00887583">
      <w:pPr>
        <w:pStyle w:val="ListParagraph"/>
        <w:numPr>
          <w:ilvl w:val="0"/>
          <w:numId w:val="7"/>
        </w:numPr>
        <w:ind w:left="1440" w:hanging="1080"/>
      </w:pPr>
      <w:r w:rsidRPr="0043112A">
        <w:t>Presentation does not cause seizures</w:t>
      </w:r>
    </w:p>
    <w:p w14:paraId="45699A9B" w14:textId="77777777" w:rsidR="000A7A76" w:rsidRPr="0043112A" w:rsidRDefault="000A7A76" w:rsidP="00E94C44"/>
    <w:p w14:paraId="7F5D13A2" w14:textId="77777777" w:rsidR="000A7A76" w:rsidRPr="00261B9E" w:rsidRDefault="000A7A76" w:rsidP="00E94C44">
      <w:pPr>
        <w:rPr>
          <w:b/>
          <w:i/>
        </w:rPr>
      </w:pPr>
      <w:r w:rsidRPr="00261B9E">
        <w:rPr>
          <w:b/>
          <w:i/>
        </w:rPr>
        <w:t>Goal 3: Users will be able to understand all aspects of content (understandable)</w:t>
      </w:r>
    </w:p>
    <w:p w14:paraId="30C71A33" w14:textId="77777777" w:rsidR="000A7A76" w:rsidRPr="0043112A" w:rsidRDefault="000A7A76" w:rsidP="00887583">
      <w:pPr>
        <w:pStyle w:val="ListParagraph"/>
        <w:numPr>
          <w:ilvl w:val="0"/>
          <w:numId w:val="8"/>
        </w:numPr>
        <w:ind w:left="1440" w:hanging="1080"/>
      </w:pPr>
      <w:r w:rsidRPr="0043112A">
        <w:t>Content is logical, appropriate, and consistent</w:t>
      </w:r>
      <w:r w:rsidR="006F0483">
        <w:t>, and</w:t>
      </w:r>
      <w:r w:rsidRPr="0043112A">
        <w:t xml:space="preserve"> its </w:t>
      </w:r>
      <w:r w:rsidR="006F0483">
        <w:t xml:space="preserve">presentation, </w:t>
      </w:r>
      <w:r w:rsidRPr="0043112A">
        <w:t>progression</w:t>
      </w:r>
      <w:r w:rsidR="006F0483">
        <w:t>,</w:t>
      </w:r>
      <w:r w:rsidRPr="0043112A">
        <w:t xml:space="preserve"> and organization</w:t>
      </w:r>
      <w:r w:rsidR="006F0483">
        <w:t xml:space="preserve"> is logical, predictable, and consistent</w:t>
      </w:r>
    </w:p>
    <w:p w14:paraId="6144E32D" w14:textId="77777777" w:rsidR="000A7A76" w:rsidRPr="0043112A" w:rsidRDefault="000A7A76" w:rsidP="00887583">
      <w:pPr>
        <w:pStyle w:val="ListParagraph"/>
        <w:numPr>
          <w:ilvl w:val="0"/>
          <w:numId w:val="8"/>
        </w:numPr>
        <w:ind w:left="1440" w:hanging="1080"/>
      </w:pPr>
      <w:r w:rsidRPr="0043112A">
        <w:t>Supports and scaffolds are available for difficult or unfamiliar content</w:t>
      </w:r>
    </w:p>
    <w:p w14:paraId="2ACC2E95" w14:textId="77777777" w:rsidR="000A7A76" w:rsidRPr="0043112A" w:rsidRDefault="000A7A76" w:rsidP="00887583">
      <w:pPr>
        <w:pStyle w:val="ListParagraph"/>
        <w:numPr>
          <w:ilvl w:val="0"/>
          <w:numId w:val="8"/>
        </w:numPr>
        <w:ind w:left="1440" w:hanging="1080"/>
      </w:pPr>
      <w:r w:rsidRPr="0043112A">
        <w:t>Auditory and visual feedback is provided</w:t>
      </w:r>
    </w:p>
    <w:p w14:paraId="7623DFEB" w14:textId="77777777" w:rsidR="000A7A76" w:rsidRPr="0043112A" w:rsidRDefault="000A7A76" w:rsidP="00E94C44"/>
    <w:p w14:paraId="595239BF" w14:textId="77777777" w:rsidR="000A7A76" w:rsidRPr="00261B9E" w:rsidRDefault="000A7A76" w:rsidP="00E94C44">
      <w:pPr>
        <w:rPr>
          <w:b/>
          <w:i/>
        </w:rPr>
      </w:pPr>
      <w:r w:rsidRPr="00261B9E">
        <w:rPr>
          <w:b/>
          <w:i/>
        </w:rPr>
        <w:t>Goal 4: Users will not be limited in how they access content and supporting materials (robust)</w:t>
      </w:r>
    </w:p>
    <w:p w14:paraId="427E4C7F" w14:textId="77777777" w:rsidR="000A7A76" w:rsidRPr="0043112A" w:rsidRDefault="000A7A76" w:rsidP="00887583">
      <w:pPr>
        <w:pStyle w:val="ListParagraph"/>
        <w:numPr>
          <w:ilvl w:val="0"/>
          <w:numId w:val="9"/>
        </w:numPr>
        <w:ind w:left="1440" w:hanging="1080"/>
      </w:pPr>
      <w:r w:rsidRPr="0043112A">
        <w:t xml:space="preserve">Compatible with current and future tools, assistive technologies (AT), and platforms </w:t>
      </w:r>
    </w:p>
    <w:p w14:paraId="02498480" w14:textId="77777777" w:rsidR="000A7A76" w:rsidRPr="0043112A" w:rsidRDefault="000A7A76" w:rsidP="00887583">
      <w:pPr>
        <w:pStyle w:val="ListParagraph"/>
        <w:numPr>
          <w:ilvl w:val="0"/>
          <w:numId w:val="9"/>
        </w:numPr>
        <w:ind w:left="1440" w:hanging="1080"/>
      </w:pPr>
      <w:r w:rsidRPr="0043112A">
        <w:t>All supporting materials comply with accessibility standards and best practices</w:t>
      </w:r>
    </w:p>
    <w:p w14:paraId="596CC63D" w14:textId="77777777" w:rsidR="000A7A76" w:rsidRPr="0043112A" w:rsidRDefault="000A7A76" w:rsidP="00887583">
      <w:pPr>
        <w:pStyle w:val="ListParagraph"/>
        <w:numPr>
          <w:ilvl w:val="0"/>
          <w:numId w:val="9"/>
        </w:numPr>
        <w:ind w:left="1440" w:hanging="1080"/>
      </w:pPr>
      <w:r w:rsidRPr="0043112A">
        <w:t>Accurate and robust metadata is included</w:t>
      </w:r>
    </w:p>
    <w:p w14:paraId="3CFE04A7" w14:textId="77777777" w:rsidR="000A7A76" w:rsidRPr="006206FB" w:rsidRDefault="000A7A76" w:rsidP="006206FB"/>
    <w:p w14:paraId="78055A20" w14:textId="77777777" w:rsidR="000A7A76" w:rsidRPr="0043112A" w:rsidRDefault="006206FB" w:rsidP="00E94C44">
      <w:pPr>
        <w:pStyle w:val="Heading1"/>
      </w:pPr>
      <w:bookmarkStart w:id="17" w:name="_Toc226777741"/>
      <w:bookmarkStart w:id="18" w:name="_Toc355086297"/>
      <w:r>
        <w:br w:type="page"/>
      </w:r>
      <w:r w:rsidR="000A7A76" w:rsidRPr="0043112A">
        <w:lastRenderedPageBreak/>
        <w:t>Publisher/Developer Best Practice Guidelines: Expanded List</w:t>
      </w:r>
      <w:bookmarkEnd w:id="17"/>
      <w:bookmarkEnd w:id="18"/>
    </w:p>
    <w:p w14:paraId="005F6734" w14:textId="77777777" w:rsidR="009C6713" w:rsidRPr="00713D70" w:rsidRDefault="009C6713" w:rsidP="00713D70">
      <w:bookmarkStart w:id="19" w:name="h.2s8eyo1" w:colFirst="0" w:colLast="0"/>
      <w:bookmarkStart w:id="20" w:name="_Toc226777742"/>
      <w:bookmarkEnd w:id="19"/>
    </w:p>
    <w:p w14:paraId="6706E6D1" w14:textId="77777777" w:rsidR="000A7A76" w:rsidRPr="0043112A" w:rsidRDefault="000A7A76" w:rsidP="00DB10BC">
      <w:pPr>
        <w:pStyle w:val="Heading2"/>
      </w:pPr>
      <w:bookmarkStart w:id="21" w:name="_Toc355086298"/>
      <w:r w:rsidRPr="0043112A">
        <w:t>Goal 1: Users will be able to recognize and differentiate all aspects of content (</w:t>
      </w:r>
      <w:r w:rsidRPr="009A08DB">
        <w:rPr>
          <w:i/>
        </w:rPr>
        <w:t>perceivable</w:t>
      </w:r>
      <w:r w:rsidRPr="0043112A">
        <w:t>)</w:t>
      </w:r>
      <w:bookmarkEnd w:id="20"/>
      <w:bookmarkEnd w:id="21"/>
    </w:p>
    <w:p w14:paraId="0ED1D139" w14:textId="77777777" w:rsidR="000A7A76" w:rsidRPr="0043112A" w:rsidRDefault="000A7A76" w:rsidP="00E94C44">
      <w:r w:rsidRPr="0043112A">
        <w:t>The</w:t>
      </w:r>
      <w:r w:rsidR="00A20933">
        <w:t xml:space="preserve"> way content is presented can</w:t>
      </w:r>
      <w:r w:rsidRPr="0043112A">
        <w:t>not be a barrier to learners’ ability to access th</w:t>
      </w:r>
      <w:r w:rsidR="007A64CA">
        <w:t>at</w:t>
      </w:r>
      <w:r w:rsidRPr="0043112A">
        <w:t xml:space="preserve"> content. When considering the wide range of variability of potential users and various types of media and interactive features imbedded within learning materials, ensuring that all relevant or content-dependent aspects are perceivable can be quite complex. It requires content to be presented in formats that are flexible and that are accessible through multiple modalities.</w:t>
      </w:r>
    </w:p>
    <w:p w14:paraId="22542BC9" w14:textId="77777777" w:rsidR="009C6713" w:rsidRDefault="009C6713" w:rsidP="00713D70">
      <w:bookmarkStart w:id="22" w:name="h.17dp8vu" w:colFirst="0" w:colLast="0"/>
      <w:bookmarkStart w:id="23" w:name="_Toc226777743"/>
      <w:bookmarkEnd w:id="22"/>
    </w:p>
    <w:p w14:paraId="12207AB7" w14:textId="77777777" w:rsidR="000A7A76" w:rsidRPr="0043112A" w:rsidRDefault="000A7A76" w:rsidP="00357810">
      <w:pPr>
        <w:pStyle w:val="Heading3"/>
      </w:pPr>
      <w:bookmarkStart w:id="24" w:name="_Toc355086299"/>
      <w:r w:rsidRPr="0043112A">
        <w:t>Content is presented in a flexible format that allows for customization/personalization based on user needs and preferences.</w:t>
      </w:r>
      <w:bookmarkEnd w:id="23"/>
      <w:bookmarkEnd w:id="24"/>
    </w:p>
    <w:p w14:paraId="031076E8" w14:textId="77777777" w:rsidR="000A7A76" w:rsidRPr="0043112A" w:rsidRDefault="000A7A76" w:rsidP="00E94C44">
      <w:r w:rsidRPr="0043112A">
        <w:t>When creating a learning material, a single, static presentation of content will not be sufficient. Learners vary greatly</w:t>
      </w:r>
      <w:r w:rsidR="007A64CA">
        <w:t>,</w:t>
      </w:r>
      <w:r w:rsidRPr="0043112A">
        <w:t xml:space="preserve"> and a fixed pathway will not allow the majority of learners to successfully interact with, and ultimately learn from, </w:t>
      </w:r>
      <w:r w:rsidR="007A64CA">
        <w:t>such</w:t>
      </w:r>
      <w:r w:rsidR="007A64CA" w:rsidRPr="0043112A">
        <w:t xml:space="preserve"> </w:t>
      </w:r>
      <w:r w:rsidRPr="0043112A">
        <w:t xml:space="preserve">content. This requires creating materials in a flexible format. </w:t>
      </w:r>
      <w:r w:rsidR="007A64CA">
        <w:t>For example, in order for materials to be fully accessible</w:t>
      </w:r>
      <w:r w:rsidRPr="0043112A">
        <w:t>, the</w:t>
      </w:r>
      <w:r w:rsidR="007A64CA">
        <w:t>y must</w:t>
      </w:r>
      <w:r w:rsidRPr="0043112A">
        <w:t xml:space="preserve"> allow one learner to read text in 12-point font while another </w:t>
      </w:r>
      <w:r w:rsidR="007A64CA">
        <w:t xml:space="preserve">is able to </w:t>
      </w:r>
      <w:r w:rsidRPr="0043112A">
        <w:t>read the same text i</w:t>
      </w:r>
      <w:r w:rsidR="007915AF" w:rsidRPr="0043112A">
        <w:t xml:space="preserve">n a 24-point </w:t>
      </w:r>
      <w:r w:rsidRPr="0043112A">
        <w:t xml:space="preserve">font. It is also important that content is presented in a way that allows learners to control and </w:t>
      </w:r>
      <w:r w:rsidR="007A64CA">
        <w:t xml:space="preserve">to </w:t>
      </w:r>
      <w:r w:rsidRPr="0043112A">
        <w:t xml:space="preserve">choose how they access </w:t>
      </w:r>
      <w:r w:rsidR="007A64CA">
        <w:t>i</w:t>
      </w:r>
      <w:r w:rsidRPr="0043112A">
        <w:t>t. Successful implementation of this guideline ensures that learners can perceive all aspects of the content in the way that is best for them.</w:t>
      </w:r>
    </w:p>
    <w:p w14:paraId="29AE4D24" w14:textId="77777777" w:rsidR="000A7A76" w:rsidRPr="0043112A" w:rsidRDefault="000A7A76" w:rsidP="00E94C44">
      <w:pPr>
        <w:pStyle w:val="Heading4"/>
      </w:pPr>
      <w:r w:rsidRPr="0043112A">
        <w:t xml:space="preserve">Examples of </w:t>
      </w:r>
      <w:r w:rsidR="007A64CA">
        <w:t>elements for</w:t>
      </w:r>
      <w:r w:rsidRPr="0043112A">
        <w:t xml:space="preserve"> </w:t>
      </w:r>
      <w:r w:rsidR="004C3B3B">
        <w:t xml:space="preserve">the </w:t>
      </w:r>
      <w:r w:rsidRPr="0043112A">
        <w:t>implementation of this guideline include—</w:t>
      </w:r>
    </w:p>
    <w:p w14:paraId="1ED23407" w14:textId="77777777" w:rsidR="000A7A76" w:rsidRPr="0043112A" w:rsidRDefault="000A7A76" w:rsidP="00E94C44">
      <w:pPr>
        <w:pStyle w:val="ListParagraph"/>
        <w:numPr>
          <w:ilvl w:val="0"/>
          <w:numId w:val="10"/>
        </w:numPr>
      </w:pPr>
      <w:r w:rsidRPr="0043112A">
        <w:t>Text size, font, contrast, color, spacing, and other visual elements are alterable</w:t>
      </w:r>
    </w:p>
    <w:p w14:paraId="0122A1C6" w14:textId="77777777" w:rsidR="000A7A76" w:rsidRPr="0043112A" w:rsidRDefault="000A7A76" w:rsidP="00E94C44">
      <w:pPr>
        <w:pStyle w:val="ListParagraph"/>
        <w:numPr>
          <w:ilvl w:val="0"/>
          <w:numId w:val="10"/>
        </w:numPr>
      </w:pPr>
      <w:r w:rsidRPr="0043112A">
        <w:t>Timing, rate, and volume of auditory elements are alterable</w:t>
      </w:r>
    </w:p>
    <w:p w14:paraId="28A4E95F" w14:textId="77777777" w:rsidR="000A7A76" w:rsidRPr="0043112A" w:rsidRDefault="000A7A76" w:rsidP="00E94C44">
      <w:pPr>
        <w:pStyle w:val="ListParagraph"/>
        <w:numPr>
          <w:ilvl w:val="0"/>
          <w:numId w:val="10"/>
        </w:numPr>
      </w:pPr>
      <w:r w:rsidRPr="0043112A">
        <w:t>Content is created to be reflowable</w:t>
      </w:r>
    </w:p>
    <w:p w14:paraId="59999D14" w14:textId="77777777" w:rsidR="000A7A76" w:rsidRPr="0043112A" w:rsidRDefault="000A7A76" w:rsidP="00E94C44">
      <w:pPr>
        <w:pStyle w:val="ListParagraph"/>
        <w:numPr>
          <w:ilvl w:val="0"/>
          <w:numId w:val="10"/>
        </w:numPr>
      </w:pPr>
      <w:r w:rsidRPr="0043112A">
        <w:t>Meaning is not reliant on access through a single modality</w:t>
      </w:r>
    </w:p>
    <w:p w14:paraId="752BFD1D" w14:textId="77777777" w:rsidR="000A7A76" w:rsidRPr="0043112A" w:rsidRDefault="000A7A76" w:rsidP="00E94C44">
      <w:pPr>
        <w:pStyle w:val="ListParagraph"/>
        <w:numPr>
          <w:ilvl w:val="0"/>
          <w:numId w:val="10"/>
        </w:numPr>
      </w:pPr>
      <w:r w:rsidRPr="0043112A">
        <w:t>Synchronized highlighting when text is voiced can be activated or deactivated</w:t>
      </w:r>
    </w:p>
    <w:p w14:paraId="339A38D2" w14:textId="77777777" w:rsidR="000A7A76" w:rsidRPr="0043112A" w:rsidRDefault="000A7A76" w:rsidP="00E94C44">
      <w:pPr>
        <w:pStyle w:val="ListParagraph"/>
        <w:numPr>
          <w:ilvl w:val="0"/>
          <w:numId w:val="10"/>
        </w:numPr>
      </w:pPr>
      <w:r w:rsidRPr="0043112A">
        <w:t>All text can be read aloud</w:t>
      </w:r>
      <w:r w:rsidR="00A3375B">
        <w:t xml:space="preserve"> by screen reading software</w:t>
      </w:r>
      <w:r w:rsidRPr="0043112A">
        <w:t>, including at the word, sentence, paragraph, page, and section levels</w:t>
      </w:r>
    </w:p>
    <w:p w14:paraId="3E82B0B9" w14:textId="77777777" w:rsidR="000A7A76" w:rsidRPr="0043112A" w:rsidRDefault="000A7A76" w:rsidP="00E94C44">
      <w:pPr>
        <w:pStyle w:val="ListParagraph"/>
        <w:numPr>
          <w:ilvl w:val="0"/>
          <w:numId w:val="10"/>
        </w:numPr>
      </w:pPr>
      <w:r w:rsidRPr="0043112A">
        <w:t>Stylesheets can be turned off or replaced with user-selected ones without interfering with meaning</w:t>
      </w:r>
    </w:p>
    <w:p w14:paraId="36C27A48" w14:textId="77777777" w:rsidR="000A7A76" w:rsidRPr="0043112A" w:rsidRDefault="000A7A76" w:rsidP="00E94C44">
      <w:pPr>
        <w:pStyle w:val="ListParagraph"/>
        <w:numPr>
          <w:ilvl w:val="0"/>
          <w:numId w:val="10"/>
        </w:numPr>
      </w:pPr>
      <w:r w:rsidRPr="0043112A">
        <w:t>Background elements, pop-ups, and other potential interruptions can be turned off or minimized</w:t>
      </w:r>
    </w:p>
    <w:p w14:paraId="5DD9E429" w14:textId="77777777" w:rsidR="000A7A76" w:rsidRPr="0043112A" w:rsidRDefault="006206FB" w:rsidP="00E94C44">
      <w:pPr>
        <w:pStyle w:val="ListParagraph"/>
        <w:numPr>
          <w:ilvl w:val="0"/>
          <w:numId w:val="10"/>
        </w:numPr>
      </w:pPr>
      <w:r>
        <w:br w:type="page"/>
      </w:r>
      <w:r w:rsidR="000A7A76" w:rsidRPr="0043112A">
        <w:lastRenderedPageBreak/>
        <w:t>Redundant elements are identified and can be skipped</w:t>
      </w:r>
    </w:p>
    <w:p w14:paraId="0B12E817" w14:textId="77777777" w:rsidR="00B754B4" w:rsidRPr="006206FB" w:rsidRDefault="000A7A76" w:rsidP="00B754B4">
      <w:pPr>
        <w:pStyle w:val="ListParagraph"/>
        <w:numPr>
          <w:ilvl w:val="0"/>
          <w:numId w:val="10"/>
        </w:numPr>
        <w:spacing w:line="240" w:lineRule="auto"/>
        <w:rPr>
          <w:rFonts w:eastAsia="Times New Roman" w:cs="Times New Roman"/>
          <w:b/>
          <w:bCs/>
          <w:color w:val="auto"/>
        </w:rPr>
      </w:pPr>
      <w:r w:rsidRPr="0043112A">
        <w:t>Preferences/customizations can be saved</w:t>
      </w:r>
      <w:bookmarkStart w:id="25" w:name="h.3rdcrjn" w:colFirst="0" w:colLast="0"/>
      <w:bookmarkStart w:id="26" w:name="_Toc226777744"/>
      <w:bookmarkStart w:id="27" w:name="_Toc355086300"/>
      <w:bookmarkEnd w:id="25"/>
    </w:p>
    <w:p w14:paraId="6F5E831C" w14:textId="77777777" w:rsidR="006206FB" w:rsidRPr="006206FB" w:rsidRDefault="006206FB" w:rsidP="006206FB">
      <w:pPr>
        <w:rPr>
          <w:rFonts w:eastAsia="Times New Roman" w:cs="Times New Roman"/>
          <w:b/>
          <w:bCs/>
          <w:color w:val="auto"/>
        </w:rPr>
      </w:pPr>
    </w:p>
    <w:p w14:paraId="17D8B153" w14:textId="77777777" w:rsidR="000A7A76" w:rsidRPr="0043112A" w:rsidRDefault="000A7A76" w:rsidP="00357810">
      <w:pPr>
        <w:pStyle w:val="Heading3"/>
      </w:pPr>
      <w:r w:rsidRPr="0043112A">
        <w:t>Non-text elements have alternate text</w:t>
      </w:r>
      <w:bookmarkEnd w:id="26"/>
      <w:bookmarkEnd w:id="27"/>
    </w:p>
    <w:p w14:paraId="6F178335" w14:textId="77777777" w:rsidR="000A7A76" w:rsidRPr="0043112A" w:rsidRDefault="000A7A76" w:rsidP="00E94C44">
      <w:r w:rsidRPr="0043112A">
        <w:t xml:space="preserve">Increasingly, digital materials contain many different non-text elements (graphics, icons, numbers, symbols, etc.). Adding these elements can help support learners’ understanding by showing multiple representations of content. However, non-text elements could also be a potential hindrance to learners who cannot access </w:t>
      </w:r>
      <w:r w:rsidR="007A64CA">
        <w:t>i</w:t>
      </w:r>
      <w:r w:rsidRPr="0043112A">
        <w:t xml:space="preserve">t through visual means. Without labeling these elements with long descriptions and/or alternate text that can be read aloud, these elements effectively remain invisible. For </w:t>
      </w:r>
      <w:r w:rsidR="007A64CA">
        <w:t>example</w:t>
      </w:r>
      <w:r w:rsidRPr="0043112A">
        <w:t>, if a math formula is included as an image file, then complex formulas cannot be read aloud. Successful implementation of this guideline ensures that all learners will be able to benefit from non-text items.</w:t>
      </w:r>
    </w:p>
    <w:p w14:paraId="74118216" w14:textId="77777777" w:rsidR="000A7A76" w:rsidRPr="0043112A" w:rsidRDefault="000A7A76" w:rsidP="00E94C44">
      <w:pPr>
        <w:pStyle w:val="Heading4"/>
      </w:pPr>
      <w:r w:rsidRPr="0043112A">
        <w:t xml:space="preserve">Examples of </w:t>
      </w:r>
      <w:r w:rsidR="003F1FC3">
        <w:t xml:space="preserve">elements for </w:t>
      </w:r>
      <w:r w:rsidRPr="0043112A">
        <w:t>the implementation of this guideline include—</w:t>
      </w:r>
    </w:p>
    <w:p w14:paraId="5EB86D51" w14:textId="77777777" w:rsidR="000A7A76" w:rsidRPr="0043112A" w:rsidRDefault="000A7A76" w:rsidP="00E94C44">
      <w:pPr>
        <w:pStyle w:val="ListParagraph"/>
        <w:numPr>
          <w:ilvl w:val="0"/>
          <w:numId w:val="11"/>
        </w:numPr>
      </w:pPr>
      <w:r w:rsidRPr="0043112A">
        <w:t>Images, applets, plug-ins, scripts, and other elements are labeled with alternate descriptions</w:t>
      </w:r>
    </w:p>
    <w:p w14:paraId="6446A8D8" w14:textId="77777777" w:rsidR="000A7A76" w:rsidRPr="0043112A" w:rsidRDefault="000A7A76" w:rsidP="00E94C44">
      <w:pPr>
        <w:pStyle w:val="ListParagraph"/>
        <w:numPr>
          <w:ilvl w:val="0"/>
          <w:numId w:val="11"/>
        </w:numPr>
      </w:pPr>
      <w:r w:rsidRPr="0043112A">
        <w:t>Images and graphics are labeled with long descriptions when appropriate</w:t>
      </w:r>
    </w:p>
    <w:p w14:paraId="05C8604E" w14:textId="77777777" w:rsidR="000A7A76" w:rsidRPr="0043112A" w:rsidRDefault="000A7A76" w:rsidP="00E94C44">
      <w:pPr>
        <w:pStyle w:val="ListParagraph"/>
        <w:numPr>
          <w:ilvl w:val="0"/>
          <w:numId w:val="11"/>
        </w:numPr>
      </w:pPr>
      <w:r w:rsidRPr="0043112A">
        <w:t>Buttons, icons, and other design and function elements are labeled with alternative text</w:t>
      </w:r>
    </w:p>
    <w:p w14:paraId="73235125" w14:textId="77777777" w:rsidR="000A7A76" w:rsidRPr="0043112A" w:rsidRDefault="000A7A76" w:rsidP="00E94C44">
      <w:pPr>
        <w:pStyle w:val="ListParagraph"/>
        <w:numPr>
          <w:ilvl w:val="0"/>
          <w:numId w:val="11"/>
        </w:numPr>
      </w:pPr>
      <w:r w:rsidRPr="0043112A">
        <w:t>CAPTCHAs can be voiced</w:t>
      </w:r>
    </w:p>
    <w:p w14:paraId="2CECFD37" w14:textId="77777777" w:rsidR="000A7A76" w:rsidRPr="0043112A" w:rsidRDefault="000A7A76" w:rsidP="00E94C44">
      <w:pPr>
        <w:pStyle w:val="ListParagraph"/>
        <w:numPr>
          <w:ilvl w:val="0"/>
          <w:numId w:val="11"/>
        </w:numPr>
      </w:pPr>
      <w:r w:rsidRPr="0043112A">
        <w:t>Content within tables and charts is labeled</w:t>
      </w:r>
    </w:p>
    <w:p w14:paraId="1ABAFBBA" w14:textId="77777777" w:rsidR="000A7A76" w:rsidRPr="0043112A" w:rsidRDefault="000A7A76" w:rsidP="00E94C44">
      <w:pPr>
        <w:pStyle w:val="ListParagraph"/>
        <w:numPr>
          <w:ilvl w:val="0"/>
          <w:numId w:val="11"/>
        </w:numPr>
      </w:pPr>
      <w:r w:rsidRPr="0043112A">
        <w:t>MathML is used for all instructional mathematics content</w:t>
      </w:r>
    </w:p>
    <w:p w14:paraId="1257D2C2" w14:textId="77777777" w:rsidR="009C6713" w:rsidRDefault="009C6713" w:rsidP="00357810">
      <w:pPr>
        <w:pStyle w:val="Heading3"/>
      </w:pPr>
      <w:bookmarkStart w:id="28" w:name="h.26in1rg" w:colFirst="0" w:colLast="0"/>
      <w:bookmarkStart w:id="29" w:name="_Toc226777745"/>
      <w:bookmarkEnd w:id="28"/>
    </w:p>
    <w:p w14:paraId="4E3D1B31" w14:textId="77777777" w:rsidR="000A7A76" w:rsidRPr="0043112A" w:rsidRDefault="000A7A76" w:rsidP="00357810">
      <w:pPr>
        <w:pStyle w:val="Heading3"/>
      </w:pPr>
      <w:bookmarkStart w:id="30" w:name="_Toc355086301"/>
      <w:r w:rsidRPr="0043112A">
        <w:t>Multimedia can be accessed through multiple modalities</w:t>
      </w:r>
      <w:bookmarkEnd w:id="29"/>
      <w:bookmarkEnd w:id="30"/>
    </w:p>
    <w:p w14:paraId="194901EB" w14:textId="77777777" w:rsidR="000A7A76" w:rsidRPr="0043112A" w:rsidRDefault="000A7A76" w:rsidP="00E94C44">
      <w:r w:rsidRPr="0043112A">
        <w:t xml:space="preserve">Digital platforms not only allow for the integration of images and graphics into instructional content, but also allow content creators to incorporate other types of multimedia (audio clips, videos, simulations, animations, etc.) as well. A single type of media, however, will likely not be sufficient for all learners to fully understand the content and so is not a solution. Learners who have vision or hearing problems might not be able to access a particular modality without the inclusion of an alternate representation. For </w:t>
      </w:r>
      <w:r w:rsidR="003F1FC3">
        <w:t>example</w:t>
      </w:r>
      <w:r w:rsidRPr="0043112A">
        <w:t>, an audio clip without a transcript or a video clip without captions will be unperceivable to learners who cannot hear. Successful implementation of this guideline ensures that all learners are able to access multimedia.</w:t>
      </w:r>
    </w:p>
    <w:p w14:paraId="20DB430E" w14:textId="77777777" w:rsidR="000A7A76" w:rsidRPr="0043112A" w:rsidRDefault="006206FB" w:rsidP="00E94C44">
      <w:pPr>
        <w:pStyle w:val="Heading4"/>
      </w:pPr>
      <w:r>
        <w:br w:type="page"/>
      </w:r>
      <w:r w:rsidR="000A7A76" w:rsidRPr="0043112A">
        <w:lastRenderedPageBreak/>
        <w:t xml:space="preserve">Examples of </w:t>
      </w:r>
      <w:r w:rsidR="003F1FC3">
        <w:t xml:space="preserve">elements for </w:t>
      </w:r>
      <w:r w:rsidR="000A7A76" w:rsidRPr="0043112A">
        <w:t>the implementation of this guideline include—</w:t>
      </w:r>
    </w:p>
    <w:p w14:paraId="16A829C9" w14:textId="77777777" w:rsidR="000A7A76" w:rsidRPr="0043112A" w:rsidRDefault="000A7A76" w:rsidP="00E94C44">
      <w:pPr>
        <w:pStyle w:val="ListParagraph"/>
        <w:numPr>
          <w:ilvl w:val="0"/>
          <w:numId w:val="12"/>
        </w:numPr>
      </w:pPr>
      <w:r w:rsidRPr="0043112A">
        <w:t>Captions are provided for video content and other heard dialogue</w:t>
      </w:r>
    </w:p>
    <w:p w14:paraId="4C57B240" w14:textId="77777777" w:rsidR="000A7A76" w:rsidRPr="0043112A" w:rsidRDefault="000A7A76" w:rsidP="00E94C44">
      <w:pPr>
        <w:pStyle w:val="ListParagraph"/>
        <w:numPr>
          <w:ilvl w:val="0"/>
          <w:numId w:val="12"/>
        </w:numPr>
      </w:pPr>
      <w:r w:rsidRPr="0043112A">
        <w:t>Text is available for audio content</w:t>
      </w:r>
    </w:p>
    <w:p w14:paraId="5B5E1DDC" w14:textId="77777777" w:rsidR="000A7A76" w:rsidRPr="0043112A" w:rsidRDefault="000A7A76" w:rsidP="00E94C44">
      <w:pPr>
        <w:pStyle w:val="ListParagraph"/>
        <w:numPr>
          <w:ilvl w:val="0"/>
          <w:numId w:val="12"/>
        </w:numPr>
      </w:pPr>
      <w:r w:rsidRPr="0043112A">
        <w:t>Audio description is provided for video content when appropriate</w:t>
      </w:r>
    </w:p>
    <w:p w14:paraId="44AC6E3E" w14:textId="77777777" w:rsidR="000A7A76" w:rsidRPr="0043112A" w:rsidRDefault="000A7A76" w:rsidP="00E94C44">
      <w:pPr>
        <w:pStyle w:val="ListParagraph"/>
        <w:numPr>
          <w:ilvl w:val="0"/>
          <w:numId w:val="12"/>
        </w:numPr>
      </w:pPr>
      <w:r w:rsidRPr="0043112A">
        <w:t>Transcripts and/or sign language provided for audio content</w:t>
      </w:r>
    </w:p>
    <w:p w14:paraId="260E1AE4" w14:textId="77777777" w:rsidR="000A7A76" w:rsidRPr="0043112A" w:rsidRDefault="000A7A76" w:rsidP="00E94C44">
      <w:pPr>
        <w:pStyle w:val="ListParagraph"/>
        <w:numPr>
          <w:ilvl w:val="0"/>
          <w:numId w:val="12"/>
        </w:numPr>
      </w:pPr>
      <w:r w:rsidRPr="0043112A">
        <w:t>Alternatives are provided for media that relies on a single modality</w:t>
      </w:r>
    </w:p>
    <w:p w14:paraId="062A528E" w14:textId="77777777" w:rsidR="000A7A76" w:rsidRPr="0043112A" w:rsidRDefault="000A7A76" w:rsidP="00E94C44">
      <w:pPr>
        <w:pStyle w:val="ListParagraph"/>
        <w:numPr>
          <w:ilvl w:val="0"/>
          <w:numId w:val="12"/>
        </w:numPr>
      </w:pPr>
      <w:r w:rsidRPr="0043112A">
        <w:t>Real-time captions are provided for live presentations</w:t>
      </w:r>
    </w:p>
    <w:p w14:paraId="20ADCE21" w14:textId="77777777" w:rsidR="000A7A76" w:rsidRPr="0043112A" w:rsidRDefault="000A7A76" w:rsidP="00E94C44">
      <w:pPr>
        <w:pStyle w:val="ListParagraph"/>
        <w:numPr>
          <w:ilvl w:val="0"/>
          <w:numId w:val="12"/>
        </w:numPr>
      </w:pPr>
      <w:bookmarkStart w:id="31" w:name="h.lnxbz9" w:colFirst="0" w:colLast="0"/>
      <w:bookmarkEnd w:id="31"/>
      <w:r w:rsidRPr="0043112A">
        <w:t>Alternatives are provided for time-based media</w:t>
      </w:r>
    </w:p>
    <w:p w14:paraId="46C998D6" w14:textId="77777777" w:rsidR="000A7A76" w:rsidRPr="0043112A" w:rsidRDefault="000A7A76" w:rsidP="00E94C44">
      <w:pPr>
        <w:pStyle w:val="ListParagraph"/>
        <w:numPr>
          <w:ilvl w:val="0"/>
          <w:numId w:val="12"/>
        </w:numPr>
      </w:pPr>
      <w:r w:rsidRPr="0043112A">
        <w:t>Complex elements (animations, simulations, etc.) are accompanied by long descriptions</w:t>
      </w:r>
    </w:p>
    <w:p w14:paraId="3EF92335" w14:textId="77777777" w:rsidR="009C6713" w:rsidRDefault="009C6713" w:rsidP="00DB10BC">
      <w:pPr>
        <w:pStyle w:val="Heading2"/>
      </w:pPr>
      <w:bookmarkStart w:id="32" w:name="h.35nkun2" w:colFirst="0" w:colLast="0"/>
      <w:bookmarkStart w:id="33" w:name="_Toc226777746"/>
      <w:bookmarkEnd w:id="32"/>
    </w:p>
    <w:p w14:paraId="76C87D72" w14:textId="77777777" w:rsidR="000A7A76" w:rsidRPr="0043112A" w:rsidRDefault="000A7A76" w:rsidP="00DB10BC">
      <w:pPr>
        <w:pStyle w:val="Heading2"/>
      </w:pPr>
      <w:bookmarkStart w:id="34" w:name="_Toc355086302"/>
      <w:r w:rsidRPr="0043112A">
        <w:t>Goal 2: Users will be able to effectively use and interact with all aspects of content (</w:t>
      </w:r>
      <w:r w:rsidRPr="009A08DB">
        <w:rPr>
          <w:i/>
        </w:rPr>
        <w:t>operable</w:t>
      </w:r>
      <w:r w:rsidRPr="0043112A">
        <w:t>)</w:t>
      </w:r>
      <w:bookmarkEnd w:id="33"/>
      <w:bookmarkEnd w:id="34"/>
    </w:p>
    <w:p w14:paraId="04816C6A" w14:textId="77777777" w:rsidR="000A7A76" w:rsidRDefault="000A7A76" w:rsidP="00E94C44">
      <w:r w:rsidRPr="0043112A">
        <w:t xml:space="preserve">As learning materials evolve to become dynamic presentations, learners not only need to be able to perceive and understand the content, they also need to be able to </w:t>
      </w:r>
      <w:r w:rsidR="003B5377">
        <w:t xml:space="preserve">successfully </w:t>
      </w:r>
      <w:r w:rsidRPr="0043112A">
        <w:t xml:space="preserve">navigate and interact with the content successfully. In order for this to happen, materials need to be created to support multiple ways for learners to navigate, search, determine their progress, and access interactive elements. </w:t>
      </w:r>
      <w:r w:rsidR="004C3B3B" w:rsidRPr="0043112A">
        <w:t xml:space="preserve">Successful implementation of this guideline ensures that </w:t>
      </w:r>
      <w:r w:rsidR="004C3B3B">
        <w:t>all users</w:t>
      </w:r>
      <w:r w:rsidR="004C3B3B" w:rsidRPr="0043112A">
        <w:t xml:space="preserve"> </w:t>
      </w:r>
      <w:r w:rsidR="004C3B3B">
        <w:t xml:space="preserve">will be able to </w:t>
      </w:r>
      <w:r w:rsidR="004C3B3B" w:rsidRPr="0043112A">
        <w:t>use and interact with the content</w:t>
      </w:r>
      <w:r w:rsidR="004C3B3B">
        <w:t xml:space="preserve"> successfully</w:t>
      </w:r>
      <w:r w:rsidR="004C3B3B" w:rsidRPr="0043112A">
        <w:t>.</w:t>
      </w:r>
    </w:p>
    <w:p w14:paraId="7428C47E" w14:textId="77777777" w:rsidR="009C6713" w:rsidRPr="0043112A" w:rsidRDefault="009C6713" w:rsidP="00E94C44"/>
    <w:p w14:paraId="5B07197F" w14:textId="77777777" w:rsidR="000A7A76" w:rsidRPr="0043112A" w:rsidRDefault="000A7A76" w:rsidP="00357810">
      <w:pPr>
        <w:pStyle w:val="Heading3ALT1"/>
      </w:pPr>
      <w:bookmarkStart w:id="35" w:name="h.1ksv4uv" w:colFirst="0" w:colLast="0"/>
      <w:bookmarkStart w:id="36" w:name="_Toc226777747"/>
      <w:bookmarkStart w:id="37" w:name="_Toc355086303"/>
      <w:bookmarkEnd w:id="35"/>
      <w:r w:rsidRPr="0043112A">
        <w:t>Location supports provide multiple ways to navigate, search, and determine progress</w:t>
      </w:r>
      <w:bookmarkEnd w:id="36"/>
      <w:bookmarkEnd w:id="37"/>
    </w:p>
    <w:p w14:paraId="3A6A0390" w14:textId="77777777" w:rsidR="000A7A76" w:rsidRPr="0043112A" w:rsidRDefault="000A7A76" w:rsidP="00E94C44">
      <w:r w:rsidRPr="0043112A">
        <w:t xml:space="preserve">It is important that learning materials provide multiple ways for learners to navigate, search, and determine their progress. First, they should be able to navigate to and from different elements on a screen not only visually but also in non-visual ways. For </w:t>
      </w:r>
      <w:r w:rsidR="003F1FC3">
        <w:t>exampl</w:t>
      </w:r>
      <w:r w:rsidR="003F1FC3" w:rsidRPr="0043112A">
        <w:t>e</w:t>
      </w:r>
      <w:r w:rsidRPr="0043112A">
        <w:t xml:space="preserve">, when using a </w:t>
      </w:r>
      <w:proofErr w:type="spellStart"/>
      <w:r w:rsidRPr="0043112A">
        <w:t>screenreader</w:t>
      </w:r>
      <w:proofErr w:type="spellEnd"/>
      <w:r w:rsidRPr="0043112A">
        <w:t xml:space="preserve">, learners should be able to skip repetitive content or jump from one heading to another. They should also be able to search for particular elements within the entire learning material or within a particular section. Finally, they should be able to determine where they are within the learning material. For example, </w:t>
      </w:r>
      <w:r w:rsidR="003F1FC3">
        <w:t xml:space="preserve">elements such as </w:t>
      </w:r>
      <w:r w:rsidRPr="0043112A">
        <w:t xml:space="preserve">clearly marked page numbers or a progress bar give learners a quick idea of where they are. Successful implementation of this guideline ensures that materials are structured to allow learners to easily </w:t>
      </w:r>
      <w:r w:rsidR="003F1FC3">
        <w:t xml:space="preserve">navigate throughout and to </w:t>
      </w:r>
      <w:r w:rsidRPr="0043112A">
        <w:t>determine their location within them.</w:t>
      </w:r>
    </w:p>
    <w:p w14:paraId="101790C5" w14:textId="77777777" w:rsidR="000A7A76" w:rsidRPr="0043112A" w:rsidRDefault="006206FB" w:rsidP="00E94C44">
      <w:pPr>
        <w:pStyle w:val="Heading4"/>
      </w:pPr>
      <w:r>
        <w:br w:type="page"/>
      </w:r>
      <w:r w:rsidR="000A7A76" w:rsidRPr="0043112A">
        <w:lastRenderedPageBreak/>
        <w:t xml:space="preserve">Examples of </w:t>
      </w:r>
      <w:r w:rsidR="003F1FC3">
        <w:t xml:space="preserve">elements for </w:t>
      </w:r>
      <w:r w:rsidR="000A7A76" w:rsidRPr="0043112A">
        <w:t>the implementation of this guideline include—</w:t>
      </w:r>
    </w:p>
    <w:p w14:paraId="731986CB" w14:textId="77777777" w:rsidR="000A7A76" w:rsidRPr="0043112A" w:rsidRDefault="000A7A76" w:rsidP="00E94C44">
      <w:pPr>
        <w:pStyle w:val="ListParagraph"/>
        <w:numPr>
          <w:ilvl w:val="0"/>
          <w:numId w:val="14"/>
        </w:numPr>
      </w:pPr>
      <w:r w:rsidRPr="0043112A">
        <w:t>Text documents are structured using styles such as titles, headings, and tables of contents</w:t>
      </w:r>
    </w:p>
    <w:p w14:paraId="3555008C" w14:textId="77777777" w:rsidR="000A7A76" w:rsidRPr="0043112A" w:rsidRDefault="000A7A76" w:rsidP="00E94C44">
      <w:pPr>
        <w:pStyle w:val="ListParagraph"/>
        <w:numPr>
          <w:ilvl w:val="0"/>
          <w:numId w:val="14"/>
        </w:numPr>
      </w:pPr>
      <w:r w:rsidRPr="0043112A">
        <w:t>Text-to-speech navigation is possible at the word, sentence, paragraph, page, and section levels</w:t>
      </w:r>
    </w:p>
    <w:p w14:paraId="1902DCCB" w14:textId="77777777" w:rsidR="000A7A76" w:rsidRPr="0043112A" w:rsidRDefault="000A7A76" w:rsidP="00E94C44">
      <w:pPr>
        <w:pStyle w:val="ListParagraph"/>
        <w:numPr>
          <w:ilvl w:val="0"/>
          <w:numId w:val="14"/>
        </w:numPr>
      </w:pPr>
      <w:r w:rsidRPr="0043112A">
        <w:t xml:space="preserve">Reading order is consistent, logical, and obvious </w:t>
      </w:r>
    </w:p>
    <w:p w14:paraId="1DDD1ABC" w14:textId="77777777" w:rsidR="000A7A76" w:rsidRPr="0043112A" w:rsidRDefault="000A7A76" w:rsidP="00E94C44">
      <w:pPr>
        <w:pStyle w:val="ListParagraph"/>
        <w:numPr>
          <w:ilvl w:val="0"/>
          <w:numId w:val="14"/>
        </w:numPr>
      </w:pPr>
      <w:r w:rsidRPr="0043112A">
        <w:t>Repetitive content can be easily skipped</w:t>
      </w:r>
    </w:p>
    <w:p w14:paraId="4657609C" w14:textId="77777777" w:rsidR="000A7A76" w:rsidRPr="0043112A" w:rsidRDefault="000A7A76" w:rsidP="00E94C44">
      <w:pPr>
        <w:pStyle w:val="ListParagraph"/>
        <w:numPr>
          <w:ilvl w:val="0"/>
          <w:numId w:val="14"/>
        </w:numPr>
      </w:pPr>
      <w:r w:rsidRPr="0043112A">
        <w:t>Tables and charts have rows and columns accurately labeled</w:t>
      </w:r>
    </w:p>
    <w:p w14:paraId="212210FF" w14:textId="77777777" w:rsidR="000A7A76" w:rsidRPr="0043112A" w:rsidRDefault="000A7A76" w:rsidP="00E94C44">
      <w:pPr>
        <w:pStyle w:val="ListParagraph"/>
        <w:numPr>
          <w:ilvl w:val="0"/>
          <w:numId w:val="14"/>
        </w:numPr>
      </w:pPr>
      <w:r w:rsidRPr="0043112A">
        <w:t>Lists are accurately labeled</w:t>
      </w:r>
    </w:p>
    <w:p w14:paraId="32F2D5B0" w14:textId="77777777" w:rsidR="000A7A76" w:rsidRPr="0043112A" w:rsidRDefault="000A7A76" w:rsidP="00E94C44">
      <w:pPr>
        <w:pStyle w:val="ListParagraph"/>
        <w:numPr>
          <w:ilvl w:val="0"/>
          <w:numId w:val="14"/>
        </w:numPr>
      </w:pPr>
      <w:r w:rsidRPr="0043112A">
        <w:t xml:space="preserve">Functionality of links is made explicit (text of text links provides clear indication; </w:t>
      </w:r>
      <w:proofErr w:type="spellStart"/>
      <w:r w:rsidRPr="0043112A">
        <w:t>screentips</w:t>
      </w:r>
      <w:proofErr w:type="spellEnd"/>
      <w:r w:rsidRPr="0043112A">
        <w:t xml:space="preserve"> used where appropriate)</w:t>
      </w:r>
    </w:p>
    <w:p w14:paraId="28FC8C9E" w14:textId="77777777" w:rsidR="000A7A76" w:rsidRPr="0043112A" w:rsidRDefault="000A7A76" w:rsidP="00E94C44">
      <w:pPr>
        <w:pStyle w:val="ListParagraph"/>
        <w:numPr>
          <w:ilvl w:val="0"/>
          <w:numId w:val="14"/>
        </w:numPr>
      </w:pPr>
      <w:r w:rsidRPr="0043112A">
        <w:t>Redundant links are specifically identified and can be skipped</w:t>
      </w:r>
    </w:p>
    <w:p w14:paraId="7BAB4E67" w14:textId="77777777" w:rsidR="000A7A76" w:rsidRPr="0043112A" w:rsidRDefault="000A7A76" w:rsidP="00E94C44">
      <w:pPr>
        <w:pStyle w:val="ListParagraph"/>
        <w:numPr>
          <w:ilvl w:val="0"/>
          <w:numId w:val="14"/>
        </w:numPr>
      </w:pPr>
      <w:r w:rsidRPr="0043112A">
        <w:t>Alternatives (concept maps, graphic organizers, etc.) to text-dense content are available</w:t>
      </w:r>
    </w:p>
    <w:p w14:paraId="75EBD0C8" w14:textId="77777777" w:rsidR="000A7A76" w:rsidRPr="0043112A" w:rsidRDefault="000A7A76" w:rsidP="00E94C44">
      <w:pPr>
        <w:pStyle w:val="ListParagraph"/>
        <w:numPr>
          <w:ilvl w:val="0"/>
          <w:numId w:val="14"/>
        </w:numPr>
      </w:pPr>
      <w:r w:rsidRPr="0043112A">
        <w:t>Non-visual navigation (</w:t>
      </w:r>
      <w:r w:rsidR="002C7FC5">
        <w:t xml:space="preserve">such as via </w:t>
      </w:r>
      <w:proofErr w:type="spellStart"/>
      <w:r w:rsidR="002C7FC5">
        <w:t>screenreader</w:t>
      </w:r>
      <w:proofErr w:type="spellEnd"/>
      <w:r w:rsidR="002C7FC5">
        <w:t xml:space="preserve"> software</w:t>
      </w:r>
      <w:r w:rsidRPr="0043112A">
        <w:t>) is supported</w:t>
      </w:r>
    </w:p>
    <w:p w14:paraId="72B58329" w14:textId="77777777" w:rsidR="000A7A76" w:rsidRPr="0043112A" w:rsidRDefault="000A7A76" w:rsidP="00E94C44">
      <w:pPr>
        <w:pStyle w:val="ListParagraph"/>
        <w:numPr>
          <w:ilvl w:val="0"/>
          <w:numId w:val="14"/>
        </w:numPr>
      </w:pPr>
      <w:r w:rsidRPr="0043112A">
        <w:t>Multi-touch gestures can be done with a single touch</w:t>
      </w:r>
    </w:p>
    <w:p w14:paraId="3875BB80" w14:textId="77777777" w:rsidR="000A7A76" w:rsidRDefault="000A7A76" w:rsidP="00E94C44">
      <w:pPr>
        <w:pStyle w:val="ListParagraph"/>
        <w:numPr>
          <w:ilvl w:val="0"/>
          <w:numId w:val="14"/>
        </w:numPr>
      </w:pPr>
      <w:r w:rsidRPr="0043112A">
        <w:t>Location and progress of the user within the learning material is clearly indicated or discernible</w:t>
      </w:r>
    </w:p>
    <w:p w14:paraId="17A6DDDE" w14:textId="77777777" w:rsidR="009C6713" w:rsidRPr="0043112A" w:rsidRDefault="009C6713" w:rsidP="009C6713"/>
    <w:p w14:paraId="779A423F" w14:textId="77777777" w:rsidR="000A7A76" w:rsidRPr="0043112A" w:rsidRDefault="000A7A76" w:rsidP="00357810">
      <w:pPr>
        <w:pStyle w:val="Heading3ALT1"/>
      </w:pPr>
      <w:bookmarkStart w:id="38" w:name="h.44sinio" w:colFirst="0" w:colLast="0"/>
      <w:bookmarkStart w:id="39" w:name="_Toc226777748"/>
      <w:bookmarkStart w:id="40" w:name="_Toc355086304"/>
      <w:bookmarkEnd w:id="38"/>
      <w:r w:rsidRPr="0043112A">
        <w:t>Content can be navigated with multiple devices</w:t>
      </w:r>
      <w:bookmarkEnd w:id="39"/>
      <w:bookmarkEnd w:id="40"/>
    </w:p>
    <w:p w14:paraId="73EC585B" w14:textId="77777777" w:rsidR="000A7A76" w:rsidRPr="0043112A" w:rsidRDefault="000A7A76" w:rsidP="00E94C44">
      <w:r w:rsidRPr="0043112A">
        <w:t>It should be assumed that not all learners will navigate learning materials in the same way, yet full access to many learning materials is available via only one form of navigation. Some learners will be able to access materials using visual navigation on a standard computer. However, some learners will need to use a keyboard or other means to access materials. Successful implementation of this guideline ensures that all learners are able to navigate content successfully through whatever means works best for them.</w:t>
      </w:r>
    </w:p>
    <w:p w14:paraId="4D06836F" w14:textId="77777777" w:rsidR="000A7A76" w:rsidRPr="0043112A" w:rsidRDefault="000A7A76" w:rsidP="00E94C44">
      <w:pPr>
        <w:pStyle w:val="Heading4"/>
      </w:pPr>
      <w:r w:rsidRPr="0043112A">
        <w:t xml:space="preserve">Examples of </w:t>
      </w:r>
      <w:r w:rsidR="002C7FC5">
        <w:t xml:space="preserve">elements for </w:t>
      </w:r>
      <w:r w:rsidRPr="0043112A">
        <w:t>the implementation of this guideline include—</w:t>
      </w:r>
    </w:p>
    <w:p w14:paraId="0DED1437" w14:textId="77777777" w:rsidR="000A7A76" w:rsidRPr="0043112A" w:rsidRDefault="000A7A76" w:rsidP="00E94C44">
      <w:pPr>
        <w:pStyle w:val="ListParagraph"/>
        <w:numPr>
          <w:ilvl w:val="0"/>
          <w:numId w:val="15"/>
        </w:numPr>
      </w:pPr>
      <w:r w:rsidRPr="0043112A">
        <w:t>Navigation with multiple assistive technologies (AT) and other tools is possible</w:t>
      </w:r>
    </w:p>
    <w:p w14:paraId="5B2D421E" w14:textId="77777777" w:rsidR="000A7A76" w:rsidRPr="0043112A" w:rsidRDefault="000A7A76" w:rsidP="00E94C44">
      <w:pPr>
        <w:pStyle w:val="ListParagraph"/>
        <w:numPr>
          <w:ilvl w:val="0"/>
          <w:numId w:val="15"/>
        </w:numPr>
      </w:pPr>
      <w:r w:rsidRPr="0043112A">
        <w:t>Elements can be navigated by use of a keyboard</w:t>
      </w:r>
    </w:p>
    <w:p w14:paraId="724E6551" w14:textId="77777777" w:rsidR="000A7A76" w:rsidRDefault="000A7A76" w:rsidP="00E94C44">
      <w:pPr>
        <w:pStyle w:val="ListParagraph"/>
        <w:numPr>
          <w:ilvl w:val="0"/>
          <w:numId w:val="15"/>
        </w:numPr>
      </w:pPr>
      <w:r w:rsidRPr="0043112A">
        <w:t>Elements can be navigated by use of a switch</w:t>
      </w:r>
    </w:p>
    <w:p w14:paraId="4491CE42" w14:textId="77777777" w:rsidR="009C6713" w:rsidRPr="0043112A" w:rsidRDefault="009C6713" w:rsidP="009C6713"/>
    <w:p w14:paraId="28A2A14E" w14:textId="77777777" w:rsidR="000A7A76" w:rsidRPr="0043112A" w:rsidRDefault="006206FB" w:rsidP="00357810">
      <w:pPr>
        <w:pStyle w:val="Heading3ALT1"/>
      </w:pPr>
      <w:bookmarkStart w:id="41" w:name="h.2jxsxqh" w:colFirst="0" w:colLast="0"/>
      <w:bookmarkStart w:id="42" w:name="_Toc226777749"/>
      <w:bookmarkStart w:id="43" w:name="_Toc355086305"/>
      <w:bookmarkEnd w:id="41"/>
      <w:r>
        <w:br w:type="page"/>
      </w:r>
      <w:r w:rsidR="000A7A76" w:rsidRPr="0043112A">
        <w:lastRenderedPageBreak/>
        <w:t xml:space="preserve">Time and pace does not interfere with </w:t>
      </w:r>
      <w:r w:rsidR="002C7FC5">
        <w:t xml:space="preserve">the </w:t>
      </w:r>
      <w:r w:rsidR="000A7A76" w:rsidRPr="0043112A">
        <w:t>use of content</w:t>
      </w:r>
      <w:bookmarkEnd w:id="42"/>
      <w:bookmarkEnd w:id="43"/>
    </w:p>
    <w:p w14:paraId="0212F353" w14:textId="11562A77" w:rsidR="00B754B4" w:rsidRPr="006206FB" w:rsidRDefault="000A7A76" w:rsidP="00B754B4">
      <w:r w:rsidRPr="0043112A">
        <w:t>Accounting for time and pace are factors that need to be considered when creating learning</w:t>
      </w:r>
      <w:r w:rsidR="00357836">
        <w:t xml:space="preserve"> </w:t>
      </w:r>
      <w:r w:rsidRPr="0043112A">
        <w:t xml:space="preserve">materials as there are a variety of ways learners could be hindered by non-alterable time limits and pacing. For </w:t>
      </w:r>
      <w:r w:rsidR="002C7FC5">
        <w:t>example</w:t>
      </w:r>
      <w:r w:rsidRPr="0043112A">
        <w:t xml:space="preserve">, some screen-displayed pages automatically refresh, and this might cause learners who access content through non-visual means to lose their place. Learners also need to be able to control the pace at which they progress through materials. For </w:t>
      </w:r>
      <w:r w:rsidR="002C7FC5">
        <w:t>example</w:t>
      </w:r>
      <w:r w:rsidRPr="0043112A">
        <w:t>, learners who might need to pause to take notes will not have full access to a video that cannot be paused and re</w:t>
      </w:r>
      <w:r w:rsidR="002C7FC5">
        <w:t>-</w:t>
      </w:r>
      <w:r w:rsidRPr="0043112A">
        <w:t xml:space="preserve">started. Successful implementation of this guideline ensures that learners will be able to take the time they </w:t>
      </w:r>
      <w:r w:rsidR="00357810">
        <w:t>need to use learning materials.</w:t>
      </w:r>
    </w:p>
    <w:p w14:paraId="2C0D5D4B" w14:textId="77777777" w:rsidR="000A7A76" w:rsidRPr="0043112A" w:rsidRDefault="000A7A76" w:rsidP="00E94C44">
      <w:pPr>
        <w:pStyle w:val="Heading4"/>
      </w:pPr>
      <w:r w:rsidRPr="0043112A">
        <w:t xml:space="preserve">Examples of </w:t>
      </w:r>
      <w:r w:rsidR="002C7FC5">
        <w:t xml:space="preserve">elements for </w:t>
      </w:r>
      <w:r w:rsidRPr="0043112A">
        <w:t>the implementation of this guideline include—</w:t>
      </w:r>
    </w:p>
    <w:p w14:paraId="17C0CB2F" w14:textId="77777777" w:rsidR="000A7A76" w:rsidRPr="0043112A" w:rsidRDefault="000A7A76" w:rsidP="00E94C44">
      <w:pPr>
        <w:pStyle w:val="ListParagraph"/>
        <w:numPr>
          <w:ilvl w:val="0"/>
          <w:numId w:val="16"/>
        </w:numPr>
      </w:pPr>
      <w:r w:rsidRPr="0043112A">
        <w:t>Time limits are alterable when appropriate for students</w:t>
      </w:r>
    </w:p>
    <w:p w14:paraId="5A3F98BF" w14:textId="77777777" w:rsidR="000A7A76" w:rsidRPr="0043112A" w:rsidRDefault="000A7A76" w:rsidP="00E94C44">
      <w:pPr>
        <w:pStyle w:val="ListParagraph"/>
        <w:numPr>
          <w:ilvl w:val="0"/>
          <w:numId w:val="16"/>
        </w:numPr>
      </w:pPr>
      <w:r w:rsidRPr="0043112A">
        <w:t>Pausing, replaying, or fast forwarding is possible for moving and blinking content</w:t>
      </w:r>
    </w:p>
    <w:p w14:paraId="54D3CCF3" w14:textId="77777777" w:rsidR="000A7A76" w:rsidRPr="0043112A" w:rsidRDefault="000A7A76" w:rsidP="00E94C44">
      <w:pPr>
        <w:pStyle w:val="ListParagraph"/>
        <w:numPr>
          <w:ilvl w:val="0"/>
          <w:numId w:val="16"/>
        </w:numPr>
      </w:pPr>
      <w:r w:rsidRPr="0043112A">
        <w:t>Videos, simulations, and other moving content can be slowed, paused, and re</w:t>
      </w:r>
      <w:r w:rsidR="002C7FC5">
        <w:t>-</w:t>
      </w:r>
      <w:r w:rsidRPr="0043112A">
        <w:t>started</w:t>
      </w:r>
    </w:p>
    <w:p w14:paraId="5C6A5FE4" w14:textId="77777777" w:rsidR="000A7A76" w:rsidRPr="0043112A" w:rsidRDefault="000A7A76" w:rsidP="00E94C44">
      <w:pPr>
        <w:pStyle w:val="ListParagraph"/>
        <w:numPr>
          <w:ilvl w:val="0"/>
          <w:numId w:val="16"/>
        </w:numPr>
      </w:pPr>
      <w:r w:rsidRPr="0043112A">
        <w:t>Screen pages do not automatically refresh</w:t>
      </w:r>
    </w:p>
    <w:p w14:paraId="77ED90F5" w14:textId="77777777" w:rsidR="000A7A76" w:rsidRDefault="000A7A76" w:rsidP="00E94C44">
      <w:pPr>
        <w:pStyle w:val="ListParagraph"/>
        <w:numPr>
          <w:ilvl w:val="0"/>
          <w:numId w:val="16"/>
        </w:numPr>
      </w:pPr>
      <w:r w:rsidRPr="0043112A">
        <w:t>Interruptions, alerts, and pop-ups presented during time-based activities can be stopped</w:t>
      </w:r>
    </w:p>
    <w:p w14:paraId="6FDEECC1" w14:textId="77777777" w:rsidR="009C6713" w:rsidRPr="0043112A" w:rsidRDefault="009C6713" w:rsidP="009C6713"/>
    <w:p w14:paraId="562D9BBA" w14:textId="77777777" w:rsidR="000A7A76" w:rsidRPr="0043112A" w:rsidRDefault="000A7A76" w:rsidP="00357810">
      <w:pPr>
        <w:pStyle w:val="Heading3ALT1"/>
      </w:pPr>
      <w:bookmarkStart w:id="44" w:name="h.z337ya" w:colFirst="0" w:colLast="0"/>
      <w:bookmarkStart w:id="45" w:name="_Toc226777750"/>
      <w:bookmarkStart w:id="46" w:name="_Toc355086306"/>
      <w:bookmarkEnd w:id="44"/>
      <w:r w:rsidRPr="0043112A">
        <w:t>Interactive elements are accessible</w:t>
      </w:r>
      <w:bookmarkEnd w:id="45"/>
      <w:bookmarkEnd w:id="46"/>
    </w:p>
    <w:p w14:paraId="2EBC12E7" w14:textId="77777777" w:rsidR="000A7A76" w:rsidRPr="0043112A" w:rsidRDefault="000A7A76" w:rsidP="00E94C44">
      <w:r w:rsidRPr="0043112A">
        <w:t>Digital learning materials have a great advantage in that they can be made interactive. This allows learners to access and engage with content as active learners. Some interactions include being able to fill out forms, answer questions, or push buttons, but interactivity also includes ensuring that learners have access to comment features and collaboration tools. Of course, to be accessible, these elements must be properly designed and labeled. Successful implementation of this guideline ensures that learners are able to interact with all aspects of curricular content.</w:t>
      </w:r>
    </w:p>
    <w:p w14:paraId="002DE3B7" w14:textId="77777777" w:rsidR="000A7A76" w:rsidRPr="0043112A" w:rsidRDefault="000A7A76" w:rsidP="00E94C44">
      <w:pPr>
        <w:pStyle w:val="Heading4"/>
      </w:pPr>
      <w:r w:rsidRPr="0043112A">
        <w:t xml:space="preserve">Examples of </w:t>
      </w:r>
      <w:r w:rsidR="00F03770">
        <w:t xml:space="preserve">elements for </w:t>
      </w:r>
      <w:r w:rsidRPr="0043112A">
        <w:t>the implementation of this guideline include—</w:t>
      </w:r>
    </w:p>
    <w:p w14:paraId="7B859501" w14:textId="77777777" w:rsidR="000A7A76" w:rsidRPr="0043112A" w:rsidRDefault="000A7A76" w:rsidP="00E94C44">
      <w:pPr>
        <w:pStyle w:val="ListParagraph"/>
        <w:numPr>
          <w:ilvl w:val="0"/>
          <w:numId w:val="17"/>
        </w:numPr>
      </w:pPr>
      <w:r w:rsidRPr="0043112A">
        <w:t>Form fields are clearly labeled</w:t>
      </w:r>
    </w:p>
    <w:p w14:paraId="4EB24A0A" w14:textId="77777777" w:rsidR="000A7A76" w:rsidRPr="0043112A" w:rsidRDefault="000A7A76" w:rsidP="00E94C44">
      <w:pPr>
        <w:pStyle w:val="ListParagraph"/>
        <w:numPr>
          <w:ilvl w:val="0"/>
          <w:numId w:val="17"/>
        </w:numPr>
      </w:pPr>
      <w:r w:rsidRPr="0043112A">
        <w:t>Question types and response types are clearly labeled</w:t>
      </w:r>
    </w:p>
    <w:p w14:paraId="28CF4178" w14:textId="77777777" w:rsidR="000A7A76" w:rsidRPr="0043112A" w:rsidRDefault="000A7A76" w:rsidP="00E94C44">
      <w:pPr>
        <w:pStyle w:val="ListParagraph"/>
        <w:numPr>
          <w:ilvl w:val="0"/>
          <w:numId w:val="17"/>
        </w:numPr>
      </w:pPr>
      <w:r w:rsidRPr="0043112A">
        <w:t>Buttons are labeled and can be activated in multiple ways</w:t>
      </w:r>
    </w:p>
    <w:p w14:paraId="320F5849" w14:textId="77777777" w:rsidR="000A7A76" w:rsidRPr="0043112A" w:rsidRDefault="000A7A76" w:rsidP="00E94C44">
      <w:pPr>
        <w:pStyle w:val="ListParagraph"/>
        <w:numPr>
          <w:ilvl w:val="0"/>
          <w:numId w:val="17"/>
        </w:numPr>
      </w:pPr>
      <w:r w:rsidRPr="0043112A">
        <w:t>Warnings are given before important information is entered</w:t>
      </w:r>
    </w:p>
    <w:p w14:paraId="11BAAB22" w14:textId="77777777" w:rsidR="000A7A76" w:rsidRPr="0043112A" w:rsidRDefault="000A7A76" w:rsidP="00E94C44">
      <w:pPr>
        <w:pStyle w:val="ListParagraph"/>
        <w:numPr>
          <w:ilvl w:val="0"/>
          <w:numId w:val="17"/>
        </w:numPr>
      </w:pPr>
      <w:r w:rsidRPr="0043112A">
        <w:t>When content is changed, users receive notification</w:t>
      </w:r>
    </w:p>
    <w:p w14:paraId="4143FD2F" w14:textId="77777777" w:rsidR="000A7A76" w:rsidRDefault="000A7A76" w:rsidP="00E94C44">
      <w:pPr>
        <w:pStyle w:val="ListParagraph"/>
        <w:numPr>
          <w:ilvl w:val="0"/>
          <w:numId w:val="17"/>
        </w:numPr>
      </w:pPr>
      <w:r w:rsidRPr="0043112A">
        <w:t>Commenting and other collaborative features are available and accessible</w:t>
      </w:r>
    </w:p>
    <w:p w14:paraId="6854D900" w14:textId="77777777" w:rsidR="000A7A76" w:rsidRPr="0043112A" w:rsidRDefault="006206FB" w:rsidP="00357810">
      <w:pPr>
        <w:pStyle w:val="Heading3ALT1"/>
      </w:pPr>
      <w:bookmarkStart w:id="47" w:name="h.3j2qqm3" w:colFirst="0" w:colLast="0"/>
      <w:bookmarkStart w:id="48" w:name="_Toc226453146"/>
      <w:bookmarkStart w:id="49" w:name="_Toc226777751"/>
      <w:bookmarkStart w:id="50" w:name="_Toc355086307"/>
      <w:bookmarkEnd w:id="47"/>
      <w:r>
        <w:br w:type="page"/>
      </w:r>
      <w:r w:rsidR="000A7A76" w:rsidRPr="0043112A">
        <w:lastRenderedPageBreak/>
        <w:t>Presentation does not cause seizures</w:t>
      </w:r>
      <w:bookmarkEnd w:id="48"/>
      <w:bookmarkEnd w:id="49"/>
      <w:bookmarkEnd w:id="50"/>
    </w:p>
    <w:p w14:paraId="1A15C88B" w14:textId="77777777" w:rsidR="00B754B4" w:rsidRPr="006206FB" w:rsidRDefault="000A7A76" w:rsidP="006206FB">
      <w:r w:rsidRPr="0043112A">
        <w:t>Content that flashes and flickers at high speeds can cause seizures. Learning materials should be carefully created to avoid high-frequency flashing. Successful implementation of this guideline ensures that learners do not have seizures when viewing visual components of the content.</w:t>
      </w:r>
    </w:p>
    <w:p w14:paraId="50BB336B" w14:textId="77777777" w:rsidR="000A7A76" w:rsidRPr="0043112A" w:rsidRDefault="000A7A76" w:rsidP="00E94C44">
      <w:pPr>
        <w:pStyle w:val="Heading4"/>
      </w:pPr>
      <w:r w:rsidRPr="0043112A">
        <w:t xml:space="preserve">Examples of </w:t>
      </w:r>
      <w:r w:rsidR="00F03770">
        <w:t xml:space="preserve">elements for </w:t>
      </w:r>
      <w:r w:rsidRPr="0043112A">
        <w:t>the implementation of this guideline include—</w:t>
      </w:r>
    </w:p>
    <w:p w14:paraId="38B06F2E" w14:textId="77777777" w:rsidR="000A7A76" w:rsidRPr="0043112A" w:rsidRDefault="000A7A76" w:rsidP="00E94C44">
      <w:pPr>
        <w:pStyle w:val="ListParagraph"/>
        <w:numPr>
          <w:ilvl w:val="0"/>
          <w:numId w:val="18"/>
        </w:numPr>
      </w:pPr>
      <w:r w:rsidRPr="0043112A">
        <w:t>Content is designed to avoid screen flicker frequencies greater than 2Hz and lower than 55Hz</w:t>
      </w:r>
    </w:p>
    <w:p w14:paraId="63A61359" w14:textId="77777777" w:rsidR="000A7A76" w:rsidRPr="0043112A" w:rsidRDefault="000A7A76" w:rsidP="00E94C44">
      <w:pPr>
        <w:pStyle w:val="ListParagraph"/>
        <w:numPr>
          <w:ilvl w:val="0"/>
          <w:numId w:val="18"/>
        </w:numPr>
      </w:pPr>
      <w:r w:rsidRPr="0043112A">
        <w:t>No element flashes more than 3 times per second</w:t>
      </w:r>
    </w:p>
    <w:p w14:paraId="75411CCA" w14:textId="77777777" w:rsidR="00C33F42" w:rsidRDefault="00C33F42" w:rsidP="00DB10BC">
      <w:pPr>
        <w:pStyle w:val="Heading2"/>
      </w:pPr>
      <w:bookmarkStart w:id="51" w:name="h.1y810tw" w:colFirst="0" w:colLast="0"/>
      <w:bookmarkStart w:id="52" w:name="_Toc226453147"/>
      <w:bookmarkStart w:id="53" w:name="_Toc226777752"/>
      <w:bookmarkStart w:id="54" w:name="_Toc355086308"/>
      <w:bookmarkEnd w:id="51"/>
    </w:p>
    <w:p w14:paraId="5DFA5AF5" w14:textId="77777777" w:rsidR="000A7A76" w:rsidRPr="0043112A" w:rsidRDefault="000A7A76" w:rsidP="00DB10BC">
      <w:pPr>
        <w:pStyle w:val="Heading2"/>
      </w:pPr>
      <w:r w:rsidRPr="0043112A">
        <w:t>Goal 3: Users will be able to understand all aspects of content (</w:t>
      </w:r>
      <w:r w:rsidRPr="009A08DB">
        <w:rPr>
          <w:i/>
        </w:rPr>
        <w:t>understandable</w:t>
      </w:r>
      <w:r w:rsidRPr="0043112A">
        <w:t>)</w:t>
      </w:r>
      <w:bookmarkEnd w:id="52"/>
      <w:bookmarkEnd w:id="53"/>
      <w:bookmarkEnd w:id="54"/>
    </w:p>
    <w:p w14:paraId="6880404B" w14:textId="77777777" w:rsidR="000A7A76" w:rsidRDefault="000A7A76" w:rsidP="00E94C44">
      <w:r w:rsidRPr="0043112A">
        <w:t xml:space="preserve">Content needs to be more than </w:t>
      </w:r>
      <w:r w:rsidR="00B71E68" w:rsidRPr="00B71E68">
        <w:rPr>
          <w:i/>
        </w:rPr>
        <w:t>perceivable</w:t>
      </w:r>
      <w:r w:rsidRPr="0043112A">
        <w:t xml:space="preserve"> and </w:t>
      </w:r>
      <w:r w:rsidR="00B71E68" w:rsidRPr="00B71E68">
        <w:rPr>
          <w:i/>
        </w:rPr>
        <w:t>operable</w:t>
      </w:r>
      <w:r w:rsidRPr="0043112A">
        <w:t xml:space="preserve">; it also needs to be </w:t>
      </w:r>
      <w:r w:rsidRPr="009A08DB">
        <w:rPr>
          <w:i/>
        </w:rPr>
        <w:t>understandable</w:t>
      </w:r>
      <w:r w:rsidRPr="0043112A">
        <w:t>—that is, content should be created in intuitive, consistent, well-structured, and logical ways so as to lead to student learning. This requires careful consideration of how content is structured as well as how</w:t>
      </w:r>
      <w:r w:rsidR="00F03770">
        <w:t xml:space="preserve"> it</w:t>
      </w:r>
      <w:r w:rsidRPr="0043112A">
        <w:t xml:space="preserve"> is created (written, recorded, filmed, etc.). For example, the way content is written and organized for high school learners versus elementary learners will be quite different.</w:t>
      </w:r>
    </w:p>
    <w:p w14:paraId="1B2F6E8A" w14:textId="77777777" w:rsidR="009C6713" w:rsidRPr="0043112A" w:rsidRDefault="009C6713" w:rsidP="00E94C44"/>
    <w:p w14:paraId="05B07030" w14:textId="77777777" w:rsidR="000A7A76" w:rsidRPr="0043112A" w:rsidRDefault="000A7A76" w:rsidP="00357810">
      <w:pPr>
        <w:pStyle w:val="Heading3ALT2"/>
      </w:pPr>
      <w:bookmarkStart w:id="55" w:name="h.4i7ojhp" w:colFirst="0" w:colLast="0"/>
      <w:bookmarkStart w:id="56" w:name="_Toc226453148"/>
      <w:bookmarkStart w:id="57" w:name="_Toc226777753"/>
      <w:bookmarkStart w:id="58" w:name="_Toc355086309"/>
      <w:bookmarkEnd w:id="55"/>
      <w:r w:rsidRPr="0043112A">
        <w:t>Content is logical, appropriate, and consistent</w:t>
      </w:r>
      <w:r w:rsidR="00CF3D68">
        <w:t>; and</w:t>
      </w:r>
      <w:r w:rsidRPr="0043112A">
        <w:t xml:space="preserve"> its </w:t>
      </w:r>
      <w:r w:rsidR="00CF3D68">
        <w:t xml:space="preserve">presentation, </w:t>
      </w:r>
      <w:r w:rsidRPr="0043112A">
        <w:t>progression</w:t>
      </w:r>
      <w:r w:rsidR="00CF3D68">
        <w:t>,</w:t>
      </w:r>
      <w:r w:rsidRPr="0043112A">
        <w:t xml:space="preserve"> and organization</w:t>
      </w:r>
      <w:bookmarkEnd w:id="56"/>
      <w:bookmarkEnd w:id="57"/>
      <w:r w:rsidR="00CF3D68">
        <w:t xml:space="preserve"> is logical, predictable, and consistent</w:t>
      </w:r>
      <w:bookmarkEnd w:id="58"/>
      <w:r w:rsidR="00440C8A">
        <w:t xml:space="preserve"> </w:t>
      </w:r>
    </w:p>
    <w:p w14:paraId="5CCCA2EC" w14:textId="31A7DFD6" w:rsidR="000A7A76" w:rsidRPr="0043112A" w:rsidRDefault="000A7A76" w:rsidP="00E94C44">
      <w:r w:rsidRPr="0043112A">
        <w:t>How content is organized greatly influences whether or not learners will be able to understand it. For example, if each chapter of a digital book is organized in a different way and has different features, then learners will have to learn how to interact with each chapter before they can really focus on its content. This causes unnecessary delays for learners, particular</w:t>
      </w:r>
      <w:r w:rsidR="00440C8A">
        <w:t>ly</w:t>
      </w:r>
      <w:r w:rsidRPr="0043112A">
        <w:t xml:space="preserve"> learners with disabilities. Of course, content should not only be organized in a logical manner, it should also be written in a way that is appropriate for the intended learner population. For </w:t>
      </w:r>
      <w:r w:rsidR="00CF3D68">
        <w:t>example</w:t>
      </w:r>
      <w:r w:rsidRPr="0043112A">
        <w:t>, writing that is appropriate for a high school science textbook would not be appropriate for content intended for elementary learners. Successful implementation of this guideline ensures that all learners can understand the majority of the content without additional scaffolds and supports.</w:t>
      </w:r>
    </w:p>
    <w:p w14:paraId="31932E7F" w14:textId="77777777" w:rsidR="000A7A76" w:rsidRPr="0043112A" w:rsidRDefault="000A7A76" w:rsidP="00E94C44">
      <w:pPr>
        <w:pStyle w:val="Heading4"/>
      </w:pPr>
      <w:r w:rsidRPr="0043112A">
        <w:t xml:space="preserve">Examples of </w:t>
      </w:r>
      <w:r w:rsidR="00CF3D68">
        <w:t xml:space="preserve">elements for </w:t>
      </w:r>
      <w:r w:rsidRPr="0043112A">
        <w:t>the implementation of this guideline include—</w:t>
      </w:r>
    </w:p>
    <w:p w14:paraId="766B9427" w14:textId="77777777" w:rsidR="000A7A76" w:rsidRPr="0043112A" w:rsidRDefault="000A7A76" w:rsidP="00E94C44">
      <w:pPr>
        <w:pStyle w:val="ListParagraph"/>
        <w:numPr>
          <w:ilvl w:val="0"/>
          <w:numId w:val="38"/>
        </w:numPr>
      </w:pPr>
      <w:r w:rsidRPr="0043112A">
        <w:t>Linguistic supports are made available where appropriate for students (spell</w:t>
      </w:r>
      <w:r w:rsidR="00CF3D68">
        <w:t>ing</w:t>
      </w:r>
      <w:r w:rsidRPr="0043112A">
        <w:t xml:space="preserve"> checkers, grammar checkers, word prediction software, glossaries, etc.)</w:t>
      </w:r>
    </w:p>
    <w:p w14:paraId="181F8A17" w14:textId="77777777" w:rsidR="000A7A76" w:rsidRPr="0043112A" w:rsidRDefault="000A7A76" w:rsidP="00E94C44">
      <w:pPr>
        <w:pStyle w:val="ListParagraph"/>
        <w:numPr>
          <w:ilvl w:val="0"/>
          <w:numId w:val="38"/>
        </w:numPr>
      </w:pPr>
      <w:r w:rsidRPr="0043112A">
        <w:t>Reading order is predictable</w:t>
      </w:r>
    </w:p>
    <w:p w14:paraId="0D0159D1" w14:textId="77777777" w:rsidR="000A7A76" w:rsidRPr="0043112A" w:rsidRDefault="006206FB" w:rsidP="00E94C44">
      <w:pPr>
        <w:pStyle w:val="ListParagraph"/>
        <w:numPr>
          <w:ilvl w:val="0"/>
          <w:numId w:val="38"/>
        </w:numPr>
      </w:pPr>
      <w:r>
        <w:br w:type="page"/>
      </w:r>
      <w:r w:rsidR="000A7A76" w:rsidRPr="0043112A">
        <w:lastRenderedPageBreak/>
        <w:t>Reading level is identified and is appropriate to the target audience</w:t>
      </w:r>
    </w:p>
    <w:p w14:paraId="07DF6904" w14:textId="77777777" w:rsidR="000A7A76" w:rsidRPr="0043112A" w:rsidRDefault="000A7A76" w:rsidP="00E94C44">
      <w:pPr>
        <w:pStyle w:val="ListParagraph"/>
        <w:numPr>
          <w:ilvl w:val="0"/>
          <w:numId w:val="38"/>
        </w:numPr>
      </w:pPr>
      <w:r w:rsidRPr="0043112A">
        <w:t>Goals are relevant and clearly available to learners</w:t>
      </w:r>
    </w:p>
    <w:p w14:paraId="20CC79E0" w14:textId="77777777" w:rsidR="000A7A76" w:rsidRPr="0043112A" w:rsidRDefault="000A7A76" w:rsidP="00E94C44">
      <w:pPr>
        <w:pStyle w:val="ListParagraph"/>
        <w:numPr>
          <w:ilvl w:val="0"/>
          <w:numId w:val="38"/>
        </w:numPr>
      </w:pPr>
      <w:r w:rsidRPr="0043112A">
        <w:t>Structure (headings, columns, etc.) is consistently labeled throughout the design</w:t>
      </w:r>
    </w:p>
    <w:p w14:paraId="5F6C3B6C" w14:textId="77777777" w:rsidR="000A7A76" w:rsidRPr="0043112A" w:rsidRDefault="000A7A76" w:rsidP="00E94C44">
      <w:pPr>
        <w:pStyle w:val="ListParagraph"/>
        <w:numPr>
          <w:ilvl w:val="0"/>
          <w:numId w:val="38"/>
        </w:numPr>
      </w:pPr>
      <w:r w:rsidRPr="0043112A">
        <w:t xml:space="preserve">Content is </w:t>
      </w:r>
      <w:r w:rsidR="00FF2778">
        <w:t>divid</w:t>
      </w:r>
      <w:r w:rsidR="00FF2778" w:rsidRPr="0043112A">
        <w:t xml:space="preserve">ed </w:t>
      </w:r>
      <w:r w:rsidRPr="0043112A">
        <w:t xml:space="preserve">into logical sections when </w:t>
      </w:r>
      <w:r w:rsidR="00FF2778">
        <w:t>appropriate</w:t>
      </w:r>
    </w:p>
    <w:p w14:paraId="56308F26" w14:textId="77777777" w:rsidR="000A7A76" w:rsidRPr="0043112A" w:rsidRDefault="000A7A76" w:rsidP="00E94C44">
      <w:pPr>
        <w:pStyle w:val="ListParagraph"/>
        <w:numPr>
          <w:ilvl w:val="0"/>
          <w:numId w:val="38"/>
        </w:numPr>
      </w:pPr>
      <w:r w:rsidRPr="0043112A">
        <w:t>Information about how links operate is provided</w:t>
      </w:r>
    </w:p>
    <w:p w14:paraId="1FF09ABE" w14:textId="77777777" w:rsidR="000A7A76" w:rsidRPr="0043112A" w:rsidRDefault="000A7A76" w:rsidP="00E94C44">
      <w:pPr>
        <w:pStyle w:val="ListParagraph"/>
        <w:numPr>
          <w:ilvl w:val="0"/>
          <w:numId w:val="38"/>
        </w:numPr>
      </w:pPr>
      <w:r w:rsidRPr="0043112A">
        <w:t>Users are notified when context changes or will change</w:t>
      </w:r>
    </w:p>
    <w:p w14:paraId="6C6D411D" w14:textId="77777777" w:rsidR="000A7A76" w:rsidRPr="0043112A" w:rsidRDefault="000A7A76" w:rsidP="00E94C44">
      <w:pPr>
        <w:pStyle w:val="ListParagraph"/>
        <w:numPr>
          <w:ilvl w:val="0"/>
          <w:numId w:val="38"/>
        </w:numPr>
      </w:pPr>
      <w:r w:rsidRPr="0043112A">
        <w:t>Main ideas/key details can be highlighted</w:t>
      </w:r>
    </w:p>
    <w:p w14:paraId="3667EA6D" w14:textId="77777777" w:rsidR="000A7A76" w:rsidRPr="0043112A" w:rsidRDefault="000A7A76" w:rsidP="00E94C44">
      <w:pPr>
        <w:pStyle w:val="ListParagraph"/>
        <w:numPr>
          <w:ilvl w:val="0"/>
          <w:numId w:val="38"/>
        </w:numPr>
      </w:pPr>
      <w:r w:rsidRPr="0043112A">
        <w:t>Excessive wordiness is avoided</w:t>
      </w:r>
    </w:p>
    <w:p w14:paraId="4B9918DC" w14:textId="77777777" w:rsidR="000A7A76" w:rsidRPr="0043112A" w:rsidRDefault="000A7A76" w:rsidP="00E94C44">
      <w:pPr>
        <w:pStyle w:val="ListParagraph"/>
        <w:numPr>
          <w:ilvl w:val="0"/>
          <w:numId w:val="38"/>
        </w:numPr>
      </w:pPr>
      <w:r w:rsidRPr="0043112A">
        <w:t>Content is authored according to standard conventions (of grammar, usage, etc.)</w:t>
      </w:r>
    </w:p>
    <w:p w14:paraId="4B5B91C7" w14:textId="77777777" w:rsidR="000A7A76" w:rsidRDefault="000A7A76" w:rsidP="00E94C44">
      <w:pPr>
        <w:pStyle w:val="ListParagraph"/>
        <w:numPr>
          <w:ilvl w:val="0"/>
          <w:numId w:val="38"/>
        </w:numPr>
      </w:pPr>
      <w:r w:rsidRPr="0043112A">
        <w:t>Unnecessary design elements are eliminated</w:t>
      </w:r>
    </w:p>
    <w:p w14:paraId="12F461AD" w14:textId="77777777" w:rsidR="009C6713" w:rsidRPr="0043112A" w:rsidRDefault="009C6713" w:rsidP="009C6713"/>
    <w:p w14:paraId="4453F048" w14:textId="77777777" w:rsidR="000A7A76" w:rsidRPr="0043112A" w:rsidRDefault="000A7A76" w:rsidP="00357810">
      <w:pPr>
        <w:pStyle w:val="Heading3ALT2"/>
      </w:pPr>
      <w:bookmarkStart w:id="59" w:name="h.2xcytpi" w:colFirst="0" w:colLast="0"/>
      <w:bookmarkStart w:id="60" w:name="_Toc226453149"/>
      <w:bookmarkStart w:id="61" w:name="_Toc226777754"/>
      <w:bookmarkStart w:id="62" w:name="_Toc355086310"/>
      <w:bookmarkEnd w:id="59"/>
      <w:r w:rsidRPr="0043112A">
        <w:t>Supports and scaffolds are available for difficult or unfamiliar content</w:t>
      </w:r>
      <w:bookmarkEnd w:id="60"/>
      <w:bookmarkEnd w:id="61"/>
      <w:bookmarkEnd w:id="62"/>
    </w:p>
    <w:p w14:paraId="6335CA1A" w14:textId="77777777" w:rsidR="000A7A76" w:rsidRPr="0043112A" w:rsidRDefault="000A7A76" w:rsidP="00E94C44">
      <w:r w:rsidRPr="0043112A">
        <w:t xml:space="preserve">When creating accessible materials one cannot assume that all learners will have the same level of knowledge, skills, and beliefs when interacting with content. Yet many times learning materials do not provide adequate supports and scaffolds to account for this variability. For </w:t>
      </w:r>
      <w:r w:rsidR="00FF2778">
        <w:t>example</w:t>
      </w:r>
      <w:r w:rsidRPr="0043112A">
        <w:t xml:space="preserve">, a </w:t>
      </w:r>
      <w:r w:rsidR="00FF2778">
        <w:t>student</w:t>
      </w:r>
      <w:r w:rsidR="00FF2778" w:rsidRPr="0043112A">
        <w:t xml:space="preserve"> </w:t>
      </w:r>
      <w:r w:rsidRPr="0043112A">
        <w:t>who is learning English might not understand a particular word used</w:t>
      </w:r>
      <w:r w:rsidR="00FF2778">
        <w:t xml:space="preserve"> in a lesson</w:t>
      </w:r>
      <w:r w:rsidRPr="0043112A">
        <w:t>, and without immediate support they might not be able to understand the content. Elements like glossaries, concept maps, and rubrics can help by giving learners just-in-time supports and guid</w:t>
      </w:r>
      <w:r w:rsidR="00FF2778">
        <w:t>ing</w:t>
      </w:r>
      <w:r w:rsidRPr="0043112A">
        <w:t xml:space="preserve"> them in learning the content. Successful implementation of this guideline ensures that all learners have an equal opportunity to learn the content despite varying levels of knowledge, skills, and abilities.</w:t>
      </w:r>
    </w:p>
    <w:p w14:paraId="21974062" w14:textId="77777777" w:rsidR="000A7A76" w:rsidRPr="0043112A" w:rsidRDefault="000A7A76" w:rsidP="00E94C44">
      <w:pPr>
        <w:pStyle w:val="Heading4"/>
      </w:pPr>
      <w:r w:rsidRPr="0043112A">
        <w:t xml:space="preserve">Examples of </w:t>
      </w:r>
      <w:r w:rsidR="00FF2778">
        <w:t xml:space="preserve">elements for </w:t>
      </w:r>
      <w:r w:rsidRPr="0043112A">
        <w:t>the implementation of this guideline include—</w:t>
      </w:r>
    </w:p>
    <w:p w14:paraId="428DA985" w14:textId="77777777" w:rsidR="000A7A76" w:rsidRPr="0043112A" w:rsidRDefault="000A7A76" w:rsidP="00E94C44">
      <w:pPr>
        <w:pStyle w:val="ListParagraph"/>
        <w:numPr>
          <w:ilvl w:val="0"/>
          <w:numId w:val="39"/>
        </w:numPr>
      </w:pPr>
      <w:r w:rsidRPr="0043112A">
        <w:t>Abbreviations and acronyms are explained and can be expanded</w:t>
      </w:r>
    </w:p>
    <w:p w14:paraId="4FAD3CD1" w14:textId="77777777" w:rsidR="000A7A76" w:rsidRPr="0043112A" w:rsidRDefault="000A7A76" w:rsidP="00E94C44">
      <w:pPr>
        <w:pStyle w:val="ListParagraph"/>
        <w:numPr>
          <w:ilvl w:val="0"/>
          <w:numId w:val="39"/>
        </w:numPr>
      </w:pPr>
      <w:r w:rsidRPr="0043112A">
        <w:t>Organizational supports are made available (graphic organizers, checklists, concept maps, word webs, guides, reminders, etc.)</w:t>
      </w:r>
    </w:p>
    <w:p w14:paraId="4402EE2D" w14:textId="77777777" w:rsidR="000A7A76" w:rsidRPr="0043112A" w:rsidRDefault="000A7A76" w:rsidP="00E94C44">
      <w:pPr>
        <w:pStyle w:val="ListParagraph"/>
        <w:numPr>
          <w:ilvl w:val="0"/>
          <w:numId w:val="39"/>
        </w:numPr>
      </w:pPr>
      <w:r w:rsidRPr="0043112A">
        <w:t>Key elements can be highlighted or emphasized</w:t>
      </w:r>
    </w:p>
    <w:p w14:paraId="3F77FC6E" w14:textId="77777777" w:rsidR="000A7A76" w:rsidRPr="0043112A" w:rsidRDefault="000A7A76" w:rsidP="00E94C44">
      <w:pPr>
        <w:pStyle w:val="ListParagraph"/>
        <w:numPr>
          <w:ilvl w:val="0"/>
          <w:numId w:val="39"/>
        </w:numPr>
      </w:pPr>
      <w:r w:rsidRPr="0043112A">
        <w:t>Information can be divided into smaller units</w:t>
      </w:r>
    </w:p>
    <w:p w14:paraId="791BD7C2" w14:textId="77777777" w:rsidR="000A7A76" w:rsidRPr="0043112A" w:rsidRDefault="000A7A76" w:rsidP="00E94C44">
      <w:pPr>
        <w:pStyle w:val="ListParagraph"/>
        <w:numPr>
          <w:ilvl w:val="0"/>
          <w:numId w:val="39"/>
        </w:numPr>
      </w:pPr>
      <w:r w:rsidRPr="0043112A">
        <w:t>Models and mentors are available</w:t>
      </w:r>
    </w:p>
    <w:p w14:paraId="3C31187A" w14:textId="77777777" w:rsidR="000A7A76" w:rsidRDefault="000A7A76" w:rsidP="00E94C44">
      <w:pPr>
        <w:pStyle w:val="ListParagraph"/>
        <w:numPr>
          <w:ilvl w:val="0"/>
          <w:numId w:val="39"/>
        </w:numPr>
      </w:pPr>
      <w:r w:rsidRPr="0043112A">
        <w:t>Rubrics and sample work are available for assessments</w:t>
      </w:r>
    </w:p>
    <w:p w14:paraId="4284C27B" w14:textId="77777777" w:rsidR="00F73277" w:rsidRPr="0043112A" w:rsidRDefault="00F73277" w:rsidP="00E94C44">
      <w:pPr>
        <w:pStyle w:val="ListParagraph"/>
        <w:numPr>
          <w:ilvl w:val="0"/>
          <w:numId w:val="39"/>
        </w:numPr>
      </w:pPr>
      <w:proofErr w:type="spellStart"/>
      <w:r>
        <w:t>Reflaection</w:t>
      </w:r>
      <w:proofErr w:type="spellEnd"/>
      <w:r>
        <w:t xml:space="preserve"> / </w:t>
      </w:r>
      <w:proofErr w:type="spellStart"/>
      <w:r>
        <w:t>self assessment</w:t>
      </w:r>
      <w:proofErr w:type="spellEnd"/>
      <w:r>
        <w:t xml:space="preserve"> points are included for learners to validate their understanding</w:t>
      </w:r>
    </w:p>
    <w:p w14:paraId="7A25D16E" w14:textId="77777777" w:rsidR="000A7A76" w:rsidRPr="0043112A" w:rsidRDefault="006206FB" w:rsidP="00E94C44">
      <w:pPr>
        <w:pStyle w:val="ListParagraph"/>
        <w:numPr>
          <w:ilvl w:val="0"/>
          <w:numId w:val="39"/>
        </w:numPr>
      </w:pPr>
      <w:r>
        <w:br w:type="page"/>
      </w:r>
      <w:r w:rsidR="000A7A76" w:rsidRPr="0043112A">
        <w:lastRenderedPageBreak/>
        <w:t>Social supports (teacher</w:t>
      </w:r>
      <w:r w:rsidR="00FF2778">
        <w:t>–</w:t>
      </w:r>
      <w:r w:rsidR="000A7A76" w:rsidRPr="0043112A">
        <w:t>learner, peer</w:t>
      </w:r>
      <w:r w:rsidR="00FF2778">
        <w:t>–</w:t>
      </w:r>
      <w:r w:rsidR="000A7A76" w:rsidRPr="0043112A">
        <w:t>peer) are available to be accessed</w:t>
      </w:r>
    </w:p>
    <w:p w14:paraId="17E0669E" w14:textId="77777777" w:rsidR="000A7A76" w:rsidRPr="0043112A" w:rsidRDefault="000A7A76" w:rsidP="00E94C44">
      <w:pPr>
        <w:pStyle w:val="ListParagraph"/>
        <w:numPr>
          <w:ilvl w:val="0"/>
          <w:numId w:val="39"/>
        </w:numPr>
      </w:pPr>
      <w:bookmarkStart w:id="63" w:name="h.1ci93xb" w:colFirst="0" w:colLast="0"/>
      <w:bookmarkEnd w:id="63"/>
      <w:r w:rsidRPr="0043112A">
        <w:t>Pronunciations and diacritical mark-up is provided for difficult, newly-introduced, or content-critical words</w:t>
      </w:r>
    </w:p>
    <w:p w14:paraId="16CD8668" w14:textId="77777777" w:rsidR="000A7A76" w:rsidRDefault="000A7A76" w:rsidP="00E94C44">
      <w:pPr>
        <w:pStyle w:val="ListParagraph"/>
        <w:numPr>
          <w:ilvl w:val="0"/>
          <w:numId w:val="39"/>
        </w:numPr>
      </w:pPr>
      <w:r w:rsidRPr="0043112A">
        <w:t>Translations are provided/supported when appropriate</w:t>
      </w:r>
    </w:p>
    <w:p w14:paraId="65A9F070" w14:textId="77777777" w:rsidR="00F73277" w:rsidRDefault="00F73277" w:rsidP="00E94C44">
      <w:pPr>
        <w:pStyle w:val="ListParagraph"/>
        <w:numPr>
          <w:ilvl w:val="0"/>
          <w:numId w:val="39"/>
        </w:numPr>
      </w:pPr>
      <w:r>
        <w:t>Summaries are provided at the end of complex points</w:t>
      </w:r>
    </w:p>
    <w:p w14:paraId="4379DC6B" w14:textId="77777777" w:rsidR="009C6713" w:rsidRPr="0043112A" w:rsidRDefault="009C6713" w:rsidP="009C6713"/>
    <w:p w14:paraId="3509C5A5" w14:textId="77777777" w:rsidR="000A7A76" w:rsidRPr="0043112A" w:rsidRDefault="000A7A76" w:rsidP="00357810">
      <w:pPr>
        <w:pStyle w:val="Heading3ALT2"/>
      </w:pPr>
      <w:bookmarkStart w:id="64" w:name="h.3whwml4" w:colFirst="0" w:colLast="0"/>
      <w:bookmarkStart w:id="65" w:name="_Toc226777755"/>
      <w:bookmarkStart w:id="66" w:name="_Toc355086311"/>
      <w:bookmarkEnd w:id="64"/>
      <w:r w:rsidRPr="0043112A">
        <w:t>Auditory and visual feedback is provided</w:t>
      </w:r>
      <w:bookmarkEnd w:id="65"/>
      <w:bookmarkEnd w:id="66"/>
    </w:p>
    <w:p w14:paraId="52F01D70" w14:textId="77777777" w:rsidR="000A7A76" w:rsidRPr="0043112A" w:rsidRDefault="000A7A76" w:rsidP="00E94C44">
      <w:r w:rsidRPr="0043112A">
        <w:t xml:space="preserve">Providing students with timely and accurate feedback in multiple modalities is important when creating accessible materials. Even the most adroit learner will make errors when using a learning material and will inevitably need help. For example, they might click on the wrong area or enter incorrect information into a form. When this occurs, messages should be quickly displayed in multiple modalities so all learners can recognize their error and can correct the problem. When an error message is not enough, more explicit instructions or help should be available to learners. Successful implementation of this guideline ensures that learner errors </w:t>
      </w:r>
      <w:r w:rsidR="00FF2778">
        <w:t xml:space="preserve">not related to a lesson </w:t>
      </w:r>
      <w:r w:rsidRPr="0043112A">
        <w:t>are quickly corrected and learners receive the help they need.</w:t>
      </w:r>
    </w:p>
    <w:p w14:paraId="60A62B00" w14:textId="77777777" w:rsidR="000A7A76" w:rsidRPr="0043112A" w:rsidRDefault="000A7A76" w:rsidP="00E94C44">
      <w:pPr>
        <w:pStyle w:val="Heading4"/>
      </w:pPr>
      <w:r w:rsidRPr="0043112A">
        <w:t xml:space="preserve">Examples of </w:t>
      </w:r>
      <w:r w:rsidR="00FF2778">
        <w:t xml:space="preserve">elements for </w:t>
      </w:r>
      <w:r w:rsidRPr="0043112A">
        <w:t>the implementation of this guideline include—</w:t>
      </w:r>
    </w:p>
    <w:p w14:paraId="61CC8C9E" w14:textId="77777777" w:rsidR="000A7A76" w:rsidRPr="0043112A" w:rsidRDefault="000A7A76" w:rsidP="00E94C44">
      <w:pPr>
        <w:pStyle w:val="ListParagraph"/>
        <w:numPr>
          <w:ilvl w:val="0"/>
          <w:numId w:val="40"/>
        </w:numPr>
      </w:pPr>
      <w:r w:rsidRPr="0043112A">
        <w:t>Feedback is given promptly and is specific</w:t>
      </w:r>
    </w:p>
    <w:p w14:paraId="7F3B7FA2" w14:textId="77777777" w:rsidR="000A7A76" w:rsidRPr="0043112A" w:rsidRDefault="000A7A76" w:rsidP="00E94C44">
      <w:pPr>
        <w:pStyle w:val="ListParagraph"/>
        <w:numPr>
          <w:ilvl w:val="0"/>
          <w:numId w:val="40"/>
        </w:numPr>
      </w:pPr>
      <w:r w:rsidRPr="0043112A">
        <w:t xml:space="preserve">Errors and warning messages are provided in multiple formats when </w:t>
      </w:r>
      <w:r w:rsidR="00FF2778">
        <w:t>a</w:t>
      </w:r>
      <w:r w:rsidRPr="0043112A">
        <w:t xml:space="preserve"> user makes a mistake</w:t>
      </w:r>
    </w:p>
    <w:p w14:paraId="289C5BD2" w14:textId="77777777" w:rsidR="000A7A76" w:rsidRPr="0043112A" w:rsidRDefault="000A7A76" w:rsidP="00E94C44">
      <w:pPr>
        <w:pStyle w:val="ListParagraph"/>
        <w:numPr>
          <w:ilvl w:val="0"/>
          <w:numId w:val="40"/>
        </w:numPr>
      </w:pPr>
      <w:r w:rsidRPr="0043112A">
        <w:t>Instructions are provided for items to be completed</w:t>
      </w:r>
    </w:p>
    <w:p w14:paraId="117B4568" w14:textId="77777777" w:rsidR="000A7A76" w:rsidRDefault="000A7A76" w:rsidP="00E94C44">
      <w:pPr>
        <w:pStyle w:val="ListParagraph"/>
        <w:numPr>
          <w:ilvl w:val="0"/>
          <w:numId w:val="40"/>
        </w:numPr>
      </w:pPr>
      <w:r w:rsidRPr="0043112A">
        <w:t>Help is available when needed</w:t>
      </w:r>
    </w:p>
    <w:p w14:paraId="41227083" w14:textId="77777777" w:rsidR="009C6713" w:rsidRPr="0043112A" w:rsidRDefault="009C6713" w:rsidP="009C6713"/>
    <w:p w14:paraId="6143213D" w14:textId="77777777" w:rsidR="000A7A76" w:rsidRPr="0043112A" w:rsidRDefault="000A7A76" w:rsidP="00DB10BC">
      <w:pPr>
        <w:pStyle w:val="Heading2"/>
      </w:pPr>
      <w:bookmarkStart w:id="67" w:name="h.2bn6wsx" w:colFirst="0" w:colLast="0"/>
      <w:bookmarkStart w:id="68" w:name="_Toc226453151"/>
      <w:bookmarkStart w:id="69" w:name="_Toc226777756"/>
      <w:bookmarkStart w:id="70" w:name="_Toc355086312"/>
      <w:bookmarkEnd w:id="67"/>
      <w:r w:rsidRPr="0043112A">
        <w:t>Goal 4: Users will not be limited in how they access content and supporting materials (robust)</w:t>
      </w:r>
      <w:bookmarkEnd w:id="68"/>
      <w:bookmarkEnd w:id="69"/>
      <w:bookmarkEnd w:id="70"/>
    </w:p>
    <w:p w14:paraId="675EFE38" w14:textId="77777777" w:rsidR="009C6713" w:rsidRPr="0043112A" w:rsidRDefault="000A7A76" w:rsidP="00E94C44">
      <w:r w:rsidRPr="0043112A">
        <w:t xml:space="preserve">Unfortunately, even when materials are made perceivable, operable, and understandable, it will not always be practical, or ideal, to build in every feature that a user might need. For </w:t>
      </w:r>
      <w:r w:rsidR="007738D2">
        <w:t>example</w:t>
      </w:r>
      <w:r w:rsidRPr="0043112A">
        <w:t xml:space="preserve">, it would not be practical </w:t>
      </w:r>
      <w:r w:rsidR="007738D2">
        <w:t xml:space="preserve">in many cases </w:t>
      </w:r>
      <w:r w:rsidRPr="0043112A">
        <w:t xml:space="preserve">to build in a special switch for learners with severe motor impairments. Additionally, it </w:t>
      </w:r>
      <w:r w:rsidR="007738D2">
        <w:t xml:space="preserve">often </w:t>
      </w:r>
      <w:r w:rsidRPr="0043112A">
        <w:t xml:space="preserve">might be impractical for a learner to need to learn features that are similar, but specific (i.e., with differences), to each learning material. For </w:t>
      </w:r>
      <w:r w:rsidR="007738D2">
        <w:t>example</w:t>
      </w:r>
      <w:r w:rsidRPr="0043112A">
        <w:t xml:space="preserve">, the accessibility features using an </w:t>
      </w:r>
      <w:r w:rsidR="007738D2">
        <w:t>A</w:t>
      </w:r>
      <w:r w:rsidRPr="0043112A">
        <w:t xml:space="preserve">ndroid operating system </w:t>
      </w:r>
      <w:r w:rsidR="007738D2">
        <w:t>or</w:t>
      </w:r>
      <w:r w:rsidR="007738D2" w:rsidRPr="0043112A">
        <w:t xml:space="preserve"> </w:t>
      </w:r>
      <w:r w:rsidRPr="0043112A">
        <w:t xml:space="preserve">an </w:t>
      </w:r>
      <w:r w:rsidR="007738D2">
        <w:t>A</w:t>
      </w:r>
      <w:r w:rsidRPr="0043112A">
        <w:t xml:space="preserve">pple operating system function differently, so students would need practice using each of these before they </w:t>
      </w:r>
      <w:r w:rsidR="007738D2">
        <w:t xml:space="preserve">could </w:t>
      </w:r>
      <w:r w:rsidRPr="0043112A">
        <w:t xml:space="preserve">easily use them independently. In </w:t>
      </w:r>
      <w:r w:rsidR="007738D2">
        <w:t>such</w:t>
      </w:r>
      <w:r w:rsidR="007738D2" w:rsidRPr="0043112A">
        <w:t xml:space="preserve"> </w:t>
      </w:r>
      <w:r w:rsidRPr="0043112A">
        <w:t xml:space="preserve">cases, what is </w:t>
      </w:r>
      <w:r w:rsidR="007738D2">
        <w:t>most</w:t>
      </w:r>
      <w:r w:rsidR="007738D2" w:rsidRPr="0043112A">
        <w:t xml:space="preserve"> </w:t>
      </w:r>
      <w:r w:rsidRPr="0043112A">
        <w:t>important is that the materials are flexible enough to allow learners to continue to access content through assistive technologies and other technology</w:t>
      </w:r>
      <w:r w:rsidR="007738D2">
        <w:t xml:space="preserve"> regardless of platform or other features</w:t>
      </w:r>
      <w:r w:rsidRPr="0043112A">
        <w:t xml:space="preserve">. Further, to create a truly robust accessible learning material, all supporting materials should be accessible, metadata should be provided, and materials </w:t>
      </w:r>
      <w:r w:rsidR="007738D2">
        <w:t>must</w:t>
      </w:r>
      <w:r w:rsidR="007738D2" w:rsidRPr="0043112A">
        <w:t xml:space="preserve"> </w:t>
      </w:r>
      <w:r w:rsidRPr="0043112A">
        <w:t xml:space="preserve">be tested </w:t>
      </w:r>
      <w:r w:rsidR="007738D2">
        <w:t>in order to be fully</w:t>
      </w:r>
      <w:r w:rsidRPr="0043112A">
        <w:t xml:space="preserve"> accessible.</w:t>
      </w:r>
    </w:p>
    <w:p w14:paraId="424B9B1C" w14:textId="77777777" w:rsidR="000A7A76" w:rsidRPr="0043112A" w:rsidRDefault="006206FB" w:rsidP="00357810">
      <w:pPr>
        <w:pStyle w:val="Heading3ALT3"/>
      </w:pPr>
      <w:bookmarkStart w:id="71" w:name="h.qsh70q" w:colFirst="0" w:colLast="0"/>
      <w:bookmarkStart w:id="72" w:name="_Toc226453152"/>
      <w:bookmarkStart w:id="73" w:name="_Toc226777757"/>
      <w:bookmarkStart w:id="74" w:name="_Toc355086313"/>
      <w:bookmarkEnd w:id="71"/>
      <w:r>
        <w:br w:type="page"/>
      </w:r>
      <w:r w:rsidR="000A7A76" w:rsidRPr="0043112A">
        <w:lastRenderedPageBreak/>
        <w:t>Compatible with current and future tools, assistive technologies (AT), and platforms</w:t>
      </w:r>
      <w:bookmarkEnd w:id="72"/>
      <w:bookmarkEnd w:id="73"/>
      <w:bookmarkEnd w:id="74"/>
      <w:r w:rsidR="000A7A76" w:rsidRPr="0043112A">
        <w:t xml:space="preserve"> </w:t>
      </w:r>
    </w:p>
    <w:p w14:paraId="698A692C" w14:textId="77777777" w:rsidR="00B754B4" w:rsidRDefault="000A7A76" w:rsidP="006206FB">
      <w:r w:rsidRPr="0043112A">
        <w:t xml:space="preserve">There will inevitably be many different devices being used in schools and districts, and content needs to be compatible with these different types of devices. For instance, a learner on a tablet computer and a learner on a desktop computer should both be able to perceive and </w:t>
      </w:r>
      <w:r w:rsidR="00A80274">
        <w:t xml:space="preserve">to </w:t>
      </w:r>
      <w:r w:rsidRPr="0043112A">
        <w:t xml:space="preserve">interact with all the elements of the content. </w:t>
      </w:r>
      <w:r w:rsidR="00A80274">
        <w:t>D</w:t>
      </w:r>
      <w:r w:rsidRPr="0043112A">
        <w:t xml:space="preserve">evices that might be used also extend beyond mainstream technologies. Some learners will need to </w:t>
      </w:r>
      <w:r w:rsidR="006206FB">
        <w:t>access content with specialized</w:t>
      </w:r>
    </w:p>
    <w:p w14:paraId="7DF19B51" w14:textId="77777777" w:rsidR="000A7A76" w:rsidRPr="0043112A" w:rsidRDefault="000A7A76" w:rsidP="00E94C44">
      <w:r w:rsidRPr="0043112A">
        <w:t>technologies called assistive technologies (AT), and these must also be compatible. Successful implementation of this guideline ensures that no matter what device learners choose to use all learners will have access to learning materials.</w:t>
      </w:r>
    </w:p>
    <w:p w14:paraId="38E06691" w14:textId="77777777" w:rsidR="000A7A76" w:rsidRPr="0043112A" w:rsidRDefault="000A7A76" w:rsidP="00E94C44">
      <w:pPr>
        <w:pStyle w:val="Heading4"/>
      </w:pPr>
      <w:r w:rsidRPr="0043112A">
        <w:t xml:space="preserve">Examples of </w:t>
      </w:r>
      <w:r w:rsidR="00A80274">
        <w:t xml:space="preserve">elements for </w:t>
      </w:r>
      <w:r w:rsidRPr="0043112A">
        <w:t>the implementation of this guideline include—</w:t>
      </w:r>
    </w:p>
    <w:p w14:paraId="13CB9122" w14:textId="77777777" w:rsidR="000A7A76" w:rsidRPr="0043112A" w:rsidRDefault="000A7A76" w:rsidP="00E94C44">
      <w:pPr>
        <w:pStyle w:val="ListParagraph"/>
        <w:numPr>
          <w:ilvl w:val="0"/>
          <w:numId w:val="43"/>
        </w:numPr>
      </w:pPr>
      <w:r w:rsidRPr="0043112A">
        <w:t>Access to content is device agnostic or platform neutral</w:t>
      </w:r>
    </w:p>
    <w:p w14:paraId="038B91A2" w14:textId="77777777" w:rsidR="000A7A76" w:rsidRPr="0043112A" w:rsidRDefault="000A7A76" w:rsidP="00E94C44">
      <w:pPr>
        <w:pStyle w:val="ListParagraph"/>
        <w:numPr>
          <w:ilvl w:val="0"/>
          <w:numId w:val="43"/>
        </w:numPr>
      </w:pPr>
      <w:r w:rsidRPr="0043112A">
        <w:t>Content can be accessed using AT (screen readers, screen magnification</w:t>
      </w:r>
      <w:r w:rsidR="00A80274">
        <w:t>,</w:t>
      </w:r>
      <w:r w:rsidRPr="0043112A">
        <w:t xml:space="preserve"> text-to-speec</w:t>
      </w:r>
      <w:bookmarkStart w:id="75" w:name="_GoBack"/>
      <w:bookmarkEnd w:id="75"/>
      <w:r w:rsidRPr="0043112A">
        <w:t>h software, etc.)</w:t>
      </w:r>
    </w:p>
    <w:p w14:paraId="1C5EA3E2" w14:textId="77777777" w:rsidR="000A7A76" w:rsidRPr="0043112A" w:rsidRDefault="000A7A76" w:rsidP="00E94C44">
      <w:pPr>
        <w:pStyle w:val="ListParagraph"/>
        <w:numPr>
          <w:ilvl w:val="0"/>
          <w:numId w:val="43"/>
        </w:numPr>
      </w:pPr>
      <w:r w:rsidRPr="0043112A">
        <w:t>Digital rights management (DRM) does not interfere with use by AT</w:t>
      </w:r>
    </w:p>
    <w:p w14:paraId="75C1D922" w14:textId="77777777" w:rsidR="000A7A76" w:rsidRDefault="000A7A76" w:rsidP="00E94C44">
      <w:pPr>
        <w:pStyle w:val="ListParagraph"/>
        <w:numPr>
          <w:ilvl w:val="0"/>
          <w:numId w:val="43"/>
        </w:numPr>
      </w:pPr>
      <w:r w:rsidRPr="0043112A">
        <w:t>Mark-up is valid and tested with multiple tools and browsers as necessary</w:t>
      </w:r>
    </w:p>
    <w:p w14:paraId="28B3EADC" w14:textId="77777777" w:rsidR="009C6713" w:rsidRPr="0043112A" w:rsidRDefault="009C6713" w:rsidP="009C6713"/>
    <w:p w14:paraId="1945B6FE" w14:textId="77777777" w:rsidR="000A7A76" w:rsidRPr="0043112A" w:rsidRDefault="000A7A76" w:rsidP="00357810">
      <w:pPr>
        <w:pStyle w:val="Heading3ALT3"/>
      </w:pPr>
      <w:bookmarkStart w:id="76" w:name="h.3as4poj" w:colFirst="0" w:colLast="0"/>
      <w:bookmarkStart w:id="77" w:name="_Toc226453153"/>
      <w:bookmarkStart w:id="78" w:name="_Toc226777758"/>
      <w:bookmarkStart w:id="79" w:name="_Toc355086314"/>
      <w:bookmarkEnd w:id="76"/>
      <w:r w:rsidRPr="0043112A">
        <w:t>All supporting materials comply with accessibility standards and best practices</w:t>
      </w:r>
      <w:bookmarkEnd w:id="77"/>
      <w:bookmarkEnd w:id="78"/>
      <w:bookmarkEnd w:id="79"/>
    </w:p>
    <w:p w14:paraId="2289E32D" w14:textId="77777777" w:rsidR="000A7A76" w:rsidRPr="0043112A" w:rsidRDefault="000A7A76" w:rsidP="00E94C44">
      <w:r w:rsidRPr="0043112A">
        <w:t xml:space="preserve">Many learning materials are developed with supporting or supplementary materials. For example, a digital book might link to a web page that provides additional content, or there </w:t>
      </w:r>
      <w:r w:rsidR="00A80274">
        <w:t>may</w:t>
      </w:r>
      <w:r w:rsidR="00A80274" w:rsidRPr="0043112A">
        <w:t xml:space="preserve"> </w:t>
      </w:r>
      <w:r w:rsidRPr="0043112A">
        <w:t xml:space="preserve">be workbook-style applications or assessments included to help check learners’ understanding. Though these types of materials can greatly aid both teachers and learners to </w:t>
      </w:r>
      <w:r w:rsidR="00A80274">
        <w:t xml:space="preserve">use and to </w:t>
      </w:r>
      <w:r w:rsidRPr="0043112A">
        <w:t>comprehend the content, when they are not accessible, learners and teachers cannot benefit from them. It is important when creating or linking to materials outside of the primary content to ensure that these materials also comply with standards and best practices. Successful implementation of this guideline ensures that all learners can benefit from all aspects of the learning materials.</w:t>
      </w:r>
    </w:p>
    <w:p w14:paraId="1EDCF1F8" w14:textId="77777777" w:rsidR="000A7A76" w:rsidRPr="0043112A" w:rsidRDefault="000A7A76" w:rsidP="00E94C44">
      <w:pPr>
        <w:pStyle w:val="Heading4"/>
      </w:pPr>
      <w:r w:rsidRPr="0043112A">
        <w:t xml:space="preserve">Examples of </w:t>
      </w:r>
      <w:r w:rsidR="00A80274">
        <w:t xml:space="preserve">elements for </w:t>
      </w:r>
      <w:r w:rsidRPr="0043112A">
        <w:t>the implementation of this guideline include—</w:t>
      </w:r>
    </w:p>
    <w:p w14:paraId="1D3B688D" w14:textId="77777777" w:rsidR="000A7A76" w:rsidRPr="0043112A" w:rsidRDefault="000A7A76" w:rsidP="00E94C44">
      <w:pPr>
        <w:pStyle w:val="ListParagraph"/>
        <w:numPr>
          <w:ilvl w:val="0"/>
          <w:numId w:val="44"/>
        </w:numPr>
      </w:pPr>
      <w:r w:rsidRPr="0043112A">
        <w:t>Any supplemental materials are compliant with accessibility standards and best practices</w:t>
      </w:r>
    </w:p>
    <w:p w14:paraId="0B269835" w14:textId="77777777" w:rsidR="000A7A76" w:rsidRPr="0043112A" w:rsidRDefault="000A7A76" w:rsidP="00E94C44">
      <w:pPr>
        <w:pStyle w:val="ListParagraph"/>
        <w:numPr>
          <w:ilvl w:val="0"/>
          <w:numId w:val="44"/>
        </w:numPr>
      </w:pPr>
      <w:r w:rsidRPr="0043112A">
        <w:t>Additional documents (word, pdf, etc.), both publisher and non-publisher created, are made with best practices according to the</w:t>
      </w:r>
      <w:r w:rsidR="00A80274">
        <w:t>ir</w:t>
      </w:r>
      <w:r w:rsidRPr="0043112A">
        <w:t xml:space="preserve"> specific file type</w:t>
      </w:r>
    </w:p>
    <w:p w14:paraId="62A9D875" w14:textId="77777777" w:rsidR="000A7A76" w:rsidRPr="0043112A" w:rsidRDefault="000A7A76" w:rsidP="00E94C44">
      <w:pPr>
        <w:pStyle w:val="ListParagraph"/>
        <w:numPr>
          <w:ilvl w:val="0"/>
          <w:numId w:val="44"/>
        </w:numPr>
      </w:pPr>
      <w:r w:rsidRPr="0043112A">
        <w:t>External resources (research databases, library resources, etc.) are accessible or clearly identified as inaccessible</w:t>
      </w:r>
    </w:p>
    <w:p w14:paraId="28E1EAFB" w14:textId="77777777" w:rsidR="000A7A76" w:rsidRPr="0043112A" w:rsidRDefault="006206FB" w:rsidP="00E94C44">
      <w:pPr>
        <w:pStyle w:val="ListParagraph"/>
        <w:numPr>
          <w:ilvl w:val="0"/>
          <w:numId w:val="44"/>
        </w:numPr>
      </w:pPr>
      <w:bookmarkStart w:id="80" w:name="h.86ebg2qy5xva" w:colFirst="0" w:colLast="0"/>
      <w:bookmarkEnd w:id="80"/>
      <w:r>
        <w:br w:type="page"/>
      </w:r>
      <w:r w:rsidR="000A7A76" w:rsidRPr="0043112A">
        <w:lastRenderedPageBreak/>
        <w:t>Accessible alternatives are identified for inaccessible materials</w:t>
      </w:r>
      <w:bookmarkStart w:id="81" w:name="h.1pxezwc" w:colFirst="0" w:colLast="0"/>
      <w:bookmarkEnd w:id="81"/>
    </w:p>
    <w:p w14:paraId="7E0056ED" w14:textId="77777777" w:rsidR="000A7A76" w:rsidRDefault="000A7A76" w:rsidP="00E94C44">
      <w:pPr>
        <w:pStyle w:val="ListParagraph"/>
        <w:numPr>
          <w:ilvl w:val="0"/>
          <w:numId w:val="44"/>
        </w:numPr>
      </w:pPr>
      <w:r w:rsidRPr="0043112A">
        <w:t>Product is tested for accessibility including by individuals with disabilities</w:t>
      </w:r>
    </w:p>
    <w:p w14:paraId="6E13C7B1" w14:textId="77777777" w:rsidR="00B754B4" w:rsidRDefault="00B754B4">
      <w:pPr>
        <w:spacing w:line="240" w:lineRule="auto"/>
      </w:pPr>
    </w:p>
    <w:p w14:paraId="07E0CC69" w14:textId="77777777" w:rsidR="000A7A76" w:rsidRPr="0043112A" w:rsidRDefault="000A7A76" w:rsidP="00357810">
      <w:pPr>
        <w:pStyle w:val="Heading3ALT3"/>
      </w:pPr>
      <w:bookmarkStart w:id="82" w:name="h.49x2ik5" w:colFirst="0" w:colLast="0"/>
      <w:bookmarkStart w:id="83" w:name="_Toc226453154"/>
      <w:bookmarkStart w:id="84" w:name="_Toc226777759"/>
      <w:bookmarkStart w:id="85" w:name="_Toc355086315"/>
      <w:bookmarkEnd w:id="82"/>
      <w:r w:rsidRPr="0043112A">
        <w:t>Accurate and robust metadata is included</w:t>
      </w:r>
      <w:bookmarkEnd w:id="83"/>
      <w:bookmarkEnd w:id="84"/>
      <w:bookmarkEnd w:id="85"/>
    </w:p>
    <w:p w14:paraId="560E9C67" w14:textId="77777777" w:rsidR="000A7A76" w:rsidRPr="0043112A" w:rsidRDefault="000A7A76" w:rsidP="00E94C44">
      <w:r w:rsidRPr="0043112A">
        <w:t xml:space="preserve">Though not of </w:t>
      </w:r>
      <w:commentRangeStart w:id="86"/>
      <w:r w:rsidRPr="0043112A">
        <w:t xml:space="preserve">direct benefit </w:t>
      </w:r>
      <w:commentRangeEnd w:id="86"/>
      <w:r w:rsidR="00357836">
        <w:rPr>
          <w:rStyle w:val="CommentReference"/>
        </w:rPr>
        <w:commentReference w:id="86"/>
      </w:r>
      <w:r w:rsidRPr="0043112A">
        <w:t>to learners, metadata is important to include when developing accessible learning materials. Successful implementation of this guideline ensures that purchasers and learners can access key accessibility information.</w:t>
      </w:r>
    </w:p>
    <w:p w14:paraId="09930778" w14:textId="77777777" w:rsidR="000A7A76" w:rsidRPr="0043112A" w:rsidRDefault="000A7A76" w:rsidP="00E94C44">
      <w:pPr>
        <w:pStyle w:val="Heading4"/>
      </w:pPr>
      <w:r w:rsidRPr="0043112A">
        <w:t xml:space="preserve">Examples of </w:t>
      </w:r>
      <w:r w:rsidR="00A80274">
        <w:t xml:space="preserve">elements for </w:t>
      </w:r>
      <w:r w:rsidRPr="0043112A">
        <w:t>the implementation of this guideline include—</w:t>
      </w:r>
    </w:p>
    <w:p w14:paraId="68923738" w14:textId="77777777" w:rsidR="000A7A76" w:rsidRPr="0043112A" w:rsidRDefault="000A7A76" w:rsidP="00E94C44">
      <w:pPr>
        <w:pStyle w:val="ListParagraph"/>
        <w:numPr>
          <w:ilvl w:val="0"/>
          <w:numId w:val="45"/>
        </w:numPr>
      </w:pPr>
      <w:r w:rsidRPr="0043112A">
        <w:t>Standards-compliant metadata is provided to support the accurate discovery and categorization of accessible instructional content</w:t>
      </w:r>
    </w:p>
    <w:p w14:paraId="4C5D5B20" w14:textId="77777777" w:rsidR="000A7A76" w:rsidRPr="0043112A" w:rsidRDefault="000A7A76" w:rsidP="00E94C44">
      <w:pPr>
        <w:pStyle w:val="Heading1"/>
      </w:pPr>
      <w:bookmarkStart w:id="87" w:name="h.2p2csry" w:colFirst="0" w:colLast="0"/>
      <w:bookmarkEnd w:id="87"/>
      <w:r w:rsidRPr="0043112A">
        <w:br w:type="page"/>
      </w:r>
      <w:bookmarkStart w:id="88" w:name="_Toc226453155"/>
      <w:bookmarkStart w:id="89" w:name="_Toc226777760"/>
      <w:bookmarkStart w:id="90" w:name="_Toc355086316"/>
      <w:r w:rsidRPr="0043112A">
        <w:lastRenderedPageBreak/>
        <w:t>Resources</w:t>
      </w:r>
      <w:bookmarkEnd w:id="88"/>
      <w:bookmarkEnd w:id="89"/>
      <w:bookmarkEnd w:id="90"/>
    </w:p>
    <w:p w14:paraId="347DB72A" w14:textId="77777777" w:rsidR="000A7A76" w:rsidRPr="0043112A" w:rsidRDefault="007915AF" w:rsidP="00DB10BC">
      <w:pPr>
        <w:pStyle w:val="Heading2"/>
      </w:pPr>
      <w:bookmarkStart w:id="91" w:name="h.147n2zr" w:colFirst="0" w:colLast="0"/>
      <w:bookmarkStart w:id="92" w:name="_Toc226453156"/>
      <w:bookmarkStart w:id="93" w:name="_Toc226777761"/>
      <w:bookmarkStart w:id="94" w:name="_Toc355086317"/>
      <w:bookmarkEnd w:id="91"/>
      <w:r w:rsidRPr="0043112A">
        <w:t>Accessibility Best Practice Lists and C</w:t>
      </w:r>
      <w:r w:rsidR="000A7A76" w:rsidRPr="0043112A">
        <w:t>hecklists</w:t>
      </w:r>
      <w:bookmarkEnd w:id="92"/>
      <w:bookmarkEnd w:id="93"/>
      <w:bookmarkEnd w:id="94"/>
    </w:p>
    <w:tbl>
      <w:tblPr>
        <w:tblW w:w="91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4"/>
        <w:gridCol w:w="2979"/>
        <w:gridCol w:w="3149"/>
      </w:tblGrid>
      <w:tr w:rsidR="00416CBD" w:rsidRPr="000B7E55" w14:paraId="6F8ECE22" w14:textId="77777777" w:rsidTr="00117DAB">
        <w:trPr>
          <w:tblHeader/>
          <w:jc w:val="center"/>
        </w:trPr>
        <w:tc>
          <w:tcPr>
            <w:tcW w:w="3064" w:type="dxa"/>
            <w:shd w:val="clear" w:color="auto" w:fill="8DB3E2"/>
            <w:tcMar>
              <w:top w:w="100" w:type="dxa"/>
              <w:left w:w="100" w:type="dxa"/>
              <w:bottom w:w="100" w:type="dxa"/>
              <w:right w:w="100" w:type="dxa"/>
            </w:tcMar>
            <w:vAlign w:val="center"/>
          </w:tcPr>
          <w:p w14:paraId="55E8863F" w14:textId="77777777" w:rsidR="000A7A76" w:rsidRPr="000B7E55" w:rsidRDefault="000A7A76" w:rsidP="000B7E55">
            <w:pPr>
              <w:jc w:val="center"/>
              <w:rPr>
                <w:b/>
                <w:i/>
                <w:sz w:val="20"/>
                <w:szCs w:val="20"/>
              </w:rPr>
            </w:pPr>
            <w:r w:rsidRPr="000B7E55">
              <w:rPr>
                <w:b/>
                <w:i/>
                <w:sz w:val="20"/>
                <w:szCs w:val="20"/>
              </w:rPr>
              <w:t>Organization</w:t>
            </w:r>
          </w:p>
        </w:tc>
        <w:tc>
          <w:tcPr>
            <w:tcW w:w="2979" w:type="dxa"/>
            <w:shd w:val="clear" w:color="auto" w:fill="8DB3E2"/>
            <w:tcMar>
              <w:top w:w="100" w:type="dxa"/>
              <w:left w:w="100" w:type="dxa"/>
              <w:bottom w:w="100" w:type="dxa"/>
              <w:right w:w="100" w:type="dxa"/>
            </w:tcMar>
            <w:vAlign w:val="center"/>
          </w:tcPr>
          <w:p w14:paraId="5472FD5F" w14:textId="77777777" w:rsidR="000A7A76" w:rsidRPr="000B7E55" w:rsidRDefault="000A7A76" w:rsidP="000B7E55">
            <w:pPr>
              <w:jc w:val="center"/>
              <w:rPr>
                <w:b/>
                <w:i/>
                <w:sz w:val="20"/>
                <w:szCs w:val="20"/>
              </w:rPr>
            </w:pPr>
            <w:r w:rsidRPr="000B7E55">
              <w:rPr>
                <w:b/>
                <w:i/>
                <w:sz w:val="20"/>
                <w:szCs w:val="20"/>
              </w:rPr>
              <w:t>Publication</w:t>
            </w:r>
          </w:p>
        </w:tc>
        <w:tc>
          <w:tcPr>
            <w:tcW w:w="3149" w:type="dxa"/>
            <w:shd w:val="clear" w:color="auto" w:fill="8DB3E2"/>
            <w:tcMar>
              <w:top w:w="100" w:type="dxa"/>
              <w:left w:w="100" w:type="dxa"/>
              <w:bottom w:w="100" w:type="dxa"/>
              <w:right w:w="100" w:type="dxa"/>
            </w:tcMar>
            <w:vAlign w:val="center"/>
          </w:tcPr>
          <w:p w14:paraId="5A6F0139" w14:textId="77777777" w:rsidR="000A7A76" w:rsidRPr="000B7E55" w:rsidRDefault="000A7A76" w:rsidP="000B7E55">
            <w:pPr>
              <w:jc w:val="center"/>
              <w:rPr>
                <w:b/>
                <w:i/>
                <w:sz w:val="20"/>
                <w:szCs w:val="20"/>
              </w:rPr>
            </w:pPr>
            <w:r w:rsidRPr="000B7E55">
              <w:rPr>
                <w:b/>
                <w:i/>
                <w:sz w:val="20"/>
                <w:szCs w:val="20"/>
              </w:rPr>
              <w:t>Link</w:t>
            </w:r>
          </w:p>
        </w:tc>
      </w:tr>
      <w:tr w:rsidR="000A7A76" w:rsidRPr="000B7E55" w14:paraId="7159CFC4" w14:textId="77777777" w:rsidTr="00B227E6">
        <w:trPr>
          <w:tblHeader/>
          <w:jc w:val="center"/>
        </w:trPr>
        <w:tc>
          <w:tcPr>
            <w:tcW w:w="3064" w:type="dxa"/>
            <w:tcMar>
              <w:top w:w="100" w:type="dxa"/>
              <w:left w:w="100" w:type="dxa"/>
              <w:bottom w:w="100" w:type="dxa"/>
              <w:right w:w="100" w:type="dxa"/>
            </w:tcMar>
            <w:vAlign w:val="center"/>
          </w:tcPr>
          <w:p w14:paraId="5486D3CE" w14:textId="77777777" w:rsidR="000A7A76" w:rsidRPr="000B7E55" w:rsidRDefault="000A7A76" w:rsidP="000B7E55">
            <w:pPr>
              <w:jc w:val="center"/>
              <w:rPr>
                <w:sz w:val="20"/>
                <w:szCs w:val="20"/>
              </w:rPr>
            </w:pPr>
            <w:proofErr w:type="spellStart"/>
            <w:r w:rsidRPr="000B7E55">
              <w:rPr>
                <w:sz w:val="20"/>
                <w:szCs w:val="20"/>
              </w:rPr>
              <w:t>AccessIT</w:t>
            </w:r>
            <w:proofErr w:type="spellEnd"/>
          </w:p>
        </w:tc>
        <w:tc>
          <w:tcPr>
            <w:tcW w:w="2979" w:type="dxa"/>
            <w:tcMar>
              <w:top w:w="100" w:type="dxa"/>
              <w:left w:w="100" w:type="dxa"/>
              <w:bottom w:w="100" w:type="dxa"/>
              <w:right w:w="100" w:type="dxa"/>
            </w:tcMar>
            <w:vAlign w:val="center"/>
          </w:tcPr>
          <w:p w14:paraId="53785D93" w14:textId="77777777" w:rsidR="000A7A76" w:rsidRPr="000B7E55" w:rsidRDefault="000A7A76" w:rsidP="000B7E55">
            <w:pPr>
              <w:jc w:val="center"/>
              <w:rPr>
                <w:sz w:val="20"/>
                <w:szCs w:val="20"/>
              </w:rPr>
            </w:pPr>
            <w:r w:rsidRPr="000B7E55">
              <w:rPr>
                <w:sz w:val="20"/>
                <w:szCs w:val="20"/>
              </w:rPr>
              <w:t>Information Technology in Education Accessibility Checklist</w:t>
            </w:r>
          </w:p>
        </w:tc>
        <w:tc>
          <w:tcPr>
            <w:tcW w:w="3149" w:type="dxa"/>
            <w:tcMar>
              <w:top w:w="100" w:type="dxa"/>
              <w:left w:w="100" w:type="dxa"/>
              <w:bottom w:w="100" w:type="dxa"/>
              <w:right w:w="100" w:type="dxa"/>
            </w:tcMar>
            <w:vAlign w:val="center"/>
          </w:tcPr>
          <w:p w14:paraId="4BAAC524" w14:textId="77777777" w:rsidR="000A7A76" w:rsidRPr="000B7E55" w:rsidRDefault="00BB6626" w:rsidP="000B7E55">
            <w:pPr>
              <w:jc w:val="center"/>
              <w:rPr>
                <w:sz w:val="20"/>
                <w:szCs w:val="20"/>
              </w:rPr>
            </w:pPr>
            <w:hyperlink r:id="rId25">
              <w:r w:rsidR="000A7A76" w:rsidRPr="000B7E55">
                <w:rPr>
                  <w:rStyle w:val="Hyperlink"/>
                  <w:sz w:val="20"/>
                  <w:szCs w:val="20"/>
                </w:rPr>
                <w:t>http://www.washington.edu/accessit/it-checklist/</w:t>
              </w:r>
            </w:hyperlink>
          </w:p>
        </w:tc>
      </w:tr>
      <w:tr w:rsidR="000A7A76" w:rsidRPr="000B7E55" w14:paraId="3AECEBF7" w14:textId="77777777" w:rsidTr="00B227E6">
        <w:trPr>
          <w:tblHeader/>
          <w:jc w:val="center"/>
        </w:trPr>
        <w:tc>
          <w:tcPr>
            <w:tcW w:w="3064" w:type="dxa"/>
            <w:tcMar>
              <w:top w:w="100" w:type="dxa"/>
              <w:left w:w="100" w:type="dxa"/>
              <w:bottom w:w="100" w:type="dxa"/>
              <w:right w:w="100" w:type="dxa"/>
            </w:tcMar>
            <w:vAlign w:val="center"/>
          </w:tcPr>
          <w:p w14:paraId="1D847C4E" w14:textId="77777777" w:rsidR="000A7A76" w:rsidRPr="000B7E55" w:rsidRDefault="000A7A76" w:rsidP="000B7E55">
            <w:pPr>
              <w:jc w:val="center"/>
              <w:rPr>
                <w:sz w:val="20"/>
                <w:szCs w:val="20"/>
              </w:rPr>
            </w:pPr>
            <w:r w:rsidRPr="000B7E55">
              <w:rPr>
                <w:sz w:val="20"/>
                <w:szCs w:val="20"/>
              </w:rPr>
              <w:t>Apple</w:t>
            </w:r>
          </w:p>
        </w:tc>
        <w:tc>
          <w:tcPr>
            <w:tcW w:w="2979" w:type="dxa"/>
            <w:tcMar>
              <w:top w:w="100" w:type="dxa"/>
              <w:left w:w="100" w:type="dxa"/>
              <w:bottom w:w="100" w:type="dxa"/>
              <w:right w:w="100" w:type="dxa"/>
            </w:tcMar>
            <w:vAlign w:val="center"/>
          </w:tcPr>
          <w:p w14:paraId="7EA1779A" w14:textId="77777777" w:rsidR="000A7A76" w:rsidRPr="000B7E55" w:rsidRDefault="000A7A76" w:rsidP="000B7E55">
            <w:pPr>
              <w:jc w:val="center"/>
              <w:rPr>
                <w:sz w:val="20"/>
                <w:szCs w:val="20"/>
              </w:rPr>
            </w:pPr>
            <w:r w:rsidRPr="000B7E55">
              <w:rPr>
                <w:sz w:val="20"/>
                <w:szCs w:val="20"/>
              </w:rPr>
              <w:t>Apple Accessibility</w:t>
            </w:r>
          </w:p>
        </w:tc>
        <w:tc>
          <w:tcPr>
            <w:tcW w:w="3149" w:type="dxa"/>
            <w:tcMar>
              <w:top w:w="100" w:type="dxa"/>
              <w:left w:w="100" w:type="dxa"/>
              <w:bottom w:w="100" w:type="dxa"/>
              <w:right w:w="100" w:type="dxa"/>
            </w:tcMar>
            <w:vAlign w:val="center"/>
          </w:tcPr>
          <w:p w14:paraId="137642CA" w14:textId="77777777" w:rsidR="000A7A76" w:rsidRPr="000B7E55" w:rsidRDefault="00BB6626" w:rsidP="000B7E55">
            <w:pPr>
              <w:jc w:val="center"/>
              <w:rPr>
                <w:sz w:val="20"/>
                <w:szCs w:val="20"/>
              </w:rPr>
            </w:pPr>
            <w:hyperlink r:id="rId26">
              <w:r w:rsidR="000A7A76" w:rsidRPr="000B7E55">
                <w:rPr>
                  <w:rStyle w:val="Hyperlink"/>
                  <w:sz w:val="20"/>
                  <w:szCs w:val="20"/>
                </w:rPr>
                <w:t>http://www.apple.com/accessibility/</w:t>
              </w:r>
            </w:hyperlink>
          </w:p>
        </w:tc>
      </w:tr>
      <w:tr w:rsidR="000A7A76" w:rsidRPr="000B7E55" w14:paraId="192FB25D" w14:textId="77777777" w:rsidTr="00B227E6">
        <w:trPr>
          <w:tblHeader/>
          <w:jc w:val="center"/>
        </w:trPr>
        <w:tc>
          <w:tcPr>
            <w:tcW w:w="3064" w:type="dxa"/>
            <w:tcMar>
              <w:top w:w="100" w:type="dxa"/>
              <w:left w:w="100" w:type="dxa"/>
              <w:bottom w:w="100" w:type="dxa"/>
              <w:right w:w="100" w:type="dxa"/>
            </w:tcMar>
            <w:vAlign w:val="center"/>
          </w:tcPr>
          <w:p w14:paraId="2E253F7E" w14:textId="77777777" w:rsidR="000A7A76" w:rsidRPr="000B7E55" w:rsidRDefault="000A7A76" w:rsidP="000B7E55">
            <w:pPr>
              <w:jc w:val="center"/>
              <w:rPr>
                <w:sz w:val="20"/>
                <w:szCs w:val="20"/>
              </w:rPr>
            </w:pPr>
            <w:r w:rsidRPr="000B7E55">
              <w:rPr>
                <w:sz w:val="20"/>
                <w:szCs w:val="20"/>
              </w:rPr>
              <w:t>BBC</w:t>
            </w:r>
          </w:p>
        </w:tc>
        <w:tc>
          <w:tcPr>
            <w:tcW w:w="2979" w:type="dxa"/>
            <w:tcMar>
              <w:top w:w="100" w:type="dxa"/>
              <w:left w:w="100" w:type="dxa"/>
              <w:bottom w:w="100" w:type="dxa"/>
              <w:right w:w="100" w:type="dxa"/>
            </w:tcMar>
            <w:vAlign w:val="center"/>
          </w:tcPr>
          <w:p w14:paraId="660199AA" w14:textId="77777777" w:rsidR="000A7A76" w:rsidRPr="000B7E55" w:rsidRDefault="000A7A76" w:rsidP="000B7E55">
            <w:pPr>
              <w:jc w:val="center"/>
              <w:rPr>
                <w:sz w:val="20"/>
                <w:szCs w:val="20"/>
              </w:rPr>
            </w:pPr>
            <w:r w:rsidRPr="000B7E55">
              <w:rPr>
                <w:sz w:val="20"/>
                <w:szCs w:val="20"/>
              </w:rPr>
              <w:t>Future Media Standards and Guidelines</w:t>
            </w:r>
          </w:p>
        </w:tc>
        <w:tc>
          <w:tcPr>
            <w:tcW w:w="3149" w:type="dxa"/>
            <w:tcMar>
              <w:top w:w="100" w:type="dxa"/>
              <w:left w:w="100" w:type="dxa"/>
              <w:bottom w:w="100" w:type="dxa"/>
              <w:right w:w="100" w:type="dxa"/>
            </w:tcMar>
            <w:vAlign w:val="center"/>
          </w:tcPr>
          <w:p w14:paraId="6671073E" w14:textId="77777777" w:rsidR="000A7A76" w:rsidRPr="000B7E55" w:rsidRDefault="00BB6626" w:rsidP="000B7E55">
            <w:pPr>
              <w:jc w:val="center"/>
              <w:rPr>
                <w:sz w:val="20"/>
                <w:szCs w:val="20"/>
              </w:rPr>
            </w:pPr>
            <w:hyperlink r:id="rId27">
              <w:r w:rsidR="000A7A76" w:rsidRPr="000B7E55">
                <w:rPr>
                  <w:rStyle w:val="Hyperlink"/>
                  <w:sz w:val="20"/>
                  <w:szCs w:val="20"/>
                </w:rPr>
                <w:t>http://www.bbc.co.uk/guidelines/futuremedia/accessibility/</w:t>
              </w:r>
            </w:hyperlink>
          </w:p>
        </w:tc>
      </w:tr>
      <w:tr w:rsidR="000A7A76" w:rsidRPr="000B7E55" w14:paraId="3B128B62" w14:textId="77777777" w:rsidTr="00B227E6">
        <w:trPr>
          <w:tblHeader/>
          <w:jc w:val="center"/>
        </w:trPr>
        <w:tc>
          <w:tcPr>
            <w:tcW w:w="3064" w:type="dxa"/>
            <w:tcMar>
              <w:top w:w="100" w:type="dxa"/>
              <w:left w:w="100" w:type="dxa"/>
              <w:bottom w:w="100" w:type="dxa"/>
              <w:right w:w="100" w:type="dxa"/>
            </w:tcMar>
            <w:vAlign w:val="center"/>
          </w:tcPr>
          <w:p w14:paraId="55DA4F48" w14:textId="77777777" w:rsidR="000A7A76" w:rsidRPr="000B7E55" w:rsidRDefault="000A7A76" w:rsidP="000B7E55">
            <w:pPr>
              <w:jc w:val="center"/>
              <w:rPr>
                <w:sz w:val="20"/>
                <w:szCs w:val="20"/>
              </w:rPr>
            </w:pPr>
            <w:r w:rsidRPr="000B7E55">
              <w:rPr>
                <w:sz w:val="20"/>
                <w:szCs w:val="20"/>
              </w:rPr>
              <w:t>Blog Accessibility</w:t>
            </w:r>
          </w:p>
        </w:tc>
        <w:tc>
          <w:tcPr>
            <w:tcW w:w="2979" w:type="dxa"/>
            <w:tcMar>
              <w:top w:w="100" w:type="dxa"/>
              <w:left w:w="100" w:type="dxa"/>
              <w:bottom w:w="100" w:type="dxa"/>
              <w:right w:w="100" w:type="dxa"/>
            </w:tcMar>
            <w:vAlign w:val="center"/>
          </w:tcPr>
          <w:p w14:paraId="33207185" w14:textId="77777777" w:rsidR="000A7A76" w:rsidRPr="000B7E55" w:rsidRDefault="000A7A76" w:rsidP="000B7E55">
            <w:pPr>
              <w:jc w:val="center"/>
              <w:rPr>
                <w:sz w:val="20"/>
                <w:szCs w:val="20"/>
              </w:rPr>
            </w:pPr>
            <w:r w:rsidRPr="000B7E55">
              <w:rPr>
                <w:sz w:val="20"/>
                <w:szCs w:val="20"/>
              </w:rPr>
              <w:t>Accessibility Checklist for Blog Posts</w:t>
            </w:r>
          </w:p>
        </w:tc>
        <w:tc>
          <w:tcPr>
            <w:tcW w:w="3149" w:type="dxa"/>
            <w:tcMar>
              <w:top w:w="100" w:type="dxa"/>
              <w:left w:w="100" w:type="dxa"/>
              <w:bottom w:w="100" w:type="dxa"/>
              <w:right w:w="100" w:type="dxa"/>
            </w:tcMar>
            <w:vAlign w:val="center"/>
          </w:tcPr>
          <w:p w14:paraId="7EAFD886" w14:textId="77777777" w:rsidR="000A7A76" w:rsidRPr="000B7E55" w:rsidRDefault="00BB6626" w:rsidP="000B7E55">
            <w:pPr>
              <w:jc w:val="center"/>
              <w:rPr>
                <w:sz w:val="20"/>
                <w:szCs w:val="20"/>
              </w:rPr>
            </w:pPr>
            <w:hyperlink r:id="rId28">
              <w:r w:rsidR="000A7A76" w:rsidRPr="000B7E55">
                <w:rPr>
                  <w:rStyle w:val="Hyperlink"/>
                  <w:sz w:val="20"/>
                  <w:szCs w:val="20"/>
                </w:rPr>
                <w:t>http://blogaccessibility.com/accessibility-checklist-for-blog-posts/</w:t>
              </w:r>
            </w:hyperlink>
          </w:p>
        </w:tc>
      </w:tr>
      <w:tr w:rsidR="000A7A76" w:rsidRPr="000B7E55" w14:paraId="0D23BE08" w14:textId="77777777" w:rsidTr="00B227E6">
        <w:trPr>
          <w:tblHeader/>
          <w:jc w:val="center"/>
        </w:trPr>
        <w:tc>
          <w:tcPr>
            <w:tcW w:w="3064" w:type="dxa"/>
            <w:tcMar>
              <w:top w:w="100" w:type="dxa"/>
              <w:left w:w="100" w:type="dxa"/>
              <w:bottom w:w="100" w:type="dxa"/>
              <w:right w:w="100" w:type="dxa"/>
            </w:tcMar>
            <w:vAlign w:val="center"/>
          </w:tcPr>
          <w:p w14:paraId="517A0E6F" w14:textId="77777777" w:rsidR="000A7A76" w:rsidRPr="000B7E55" w:rsidRDefault="000A7A76" w:rsidP="000B7E55">
            <w:pPr>
              <w:jc w:val="center"/>
              <w:rPr>
                <w:sz w:val="20"/>
                <w:szCs w:val="20"/>
              </w:rPr>
            </w:pPr>
            <w:r w:rsidRPr="000B7E55">
              <w:rPr>
                <w:sz w:val="20"/>
                <w:szCs w:val="20"/>
              </w:rPr>
              <w:t>CATEA: Grade Project</w:t>
            </w:r>
          </w:p>
        </w:tc>
        <w:tc>
          <w:tcPr>
            <w:tcW w:w="2979" w:type="dxa"/>
            <w:tcMar>
              <w:top w:w="100" w:type="dxa"/>
              <w:left w:w="100" w:type="dxa"/>
              <w:bottom w:w="100" w:type="dxa"/>
              <w:right w:w="100" w:type="dxa"/>
            </w:tcMar>
            <w:vAlign w:val="center"/>
          </w:tcPr>
          <w:p w14:paraId="52889E60" w14:textId="77777777" w:rsidR="000A7A76" w:rsidRPr="000B7E55" w:rsidRDefault="000A7A76" w:rsidP="000B7E55">
            <w:pPr>
              <w:jc w:val="center"/>
              <w:rPr>
                <w:sz w:val="20"/>
                <w:szCs w:val="20"/>
              </w:rPr>
            </w:pPr>
            <w:r w:rsidRPr="000B7E55">
              <w:rPr>
                <w:sz w:val="20"/>
                <w:szCs w:val="20"/>
              </w:rPr>
              <w:t>Guidelines for Accessible Distance Education</w:t>
            </w:r>
          </w:p>
        </w:tc>
        <w:tc>
          <w:tcPr>
            <w:tcW w:w="3149" w:type="dxa"/>
            <w:tcMar>
              <w:top w:w="100" w:type="dxa"/>
              <w:left w:w="100" w:type="dxa"/>
              <w:bottom w:w="100" w:type="dxa"/>
              <w:right w:w="100" w:type="dxa"/>
            </w:tcMar>
            <w:vAlign w:val="center"/>
          </w:tcPr>
          <w:p w14:paraId="5E30B1D9" w14:textId="77777777" w:rsidR="000A7A76" w:rsidRPr="000B7E55" w:rsidRDefault="00BB6626" w:rsidP="000B7E55">
            <w:pPr>
              <w:jc w:val="center"/>
              <w:rPr>
                <w:sz w:val="20"/>
                <w:szCs w:val="20"/>
              </w:rPr>
            </w:pPr>
            <w:hyperlink r:id="rId29">
              <w:r w:rsidR="000A7A76" w:rsidRPr="000B7E55">
                <w:rPr>
                  <w:rStyle w:val="Hyperlink"/>
                  <w:sz w:val="20"/>
                  <w:szCs w:val="20"/>
                </w:rPr>
                <w:t>http://www.catea.gatech.edu/grade/guides/introduction.php</w:t>
              </w:r>
            </w:hyperlink>
          </w:p>
        </w:tc>
      </w:tr>
      <w:tr w:rsidR="000A7A76" w:rsidRPr="000B7E55" w14:paraId="77F3C798" w14:textId="77777777" w:rsidTr="00B227E6">
        <w:trPr>
          <w:tblHeader/>
          <w:jc w:val="center"/>
        </w:trPr>
        <w:tc>
          <w:tcPr>
            <w:tcW w:w="3064" w:type="dxa"/>
            <w:tcMar>
              <w:top w:w="100" w:type="dxa"/>
              <w:left w:w="100" w:type="dxa"/>
              <w:bottom w:w="100" w:type="dxa"/>
              <w:right w:w="100" w:type="dxa"/>
            </w:tcMar>
            <w:vAlign w:val="center"/>
          </w:tcPr>
          <w:p w14:paraId="2F3DF779" w14:textId="77777777" w:rsidR="000A7A76" w:rsidRPr="000B7E55" w:rsidRDefault="000A7A76" w:rsidP="000B7E55">
            <w:pPr>
              <w:jc w:val="center"/>
              <w:rPr>
                <w:sz w:val="20"/>
                <w:szCs w:val="20"/>
              </w:rPr>
            </w:pPr>
            <w:proofErr w:type="spellStart"/>
            <w:r w:rsidRPr="000B7E55">
              <w:rPr>
                <w:sz w:val="20"/>
                <w:szCs w:val="20"/>
              </w:rPr>
              <w:t>Developer.Android</w:t>
            </w:r>
            <w:proofErr w:type="spellEnd"/>
          </w:p>
        </w:tc>
        <w:tc>
          <w:tcPr>
            <w:tcW w:w="2979" w:type="dxa"/>
            <w:tcMar>
              <w:top w:w="100" w:type="dxa"/>
              <w:left w:w="100" w:type="dxa"/>
              <w:bottom w:w="100" w:type="dxa"/>
              <w:right w:w="100" w:type="dxa"/>
            </w:tcMar>
            <w:vAlign w:val="center"/>
          </w:tcPr>
          <w:p w14:paraId="774BAA21" w14:textId="77777777" w:rsidR="000A7A76" w:rsidRPr="000B7E55" w:rsidRDefault="000A7A76" w:rsidP="000B7E55">
            <w:pPr>
              <w:jc w:val="center"/>
              <w:rPr>
                <w:sz w:val="20"/>
                <w:szCs w:val="20"/>
              </w:rPr>
            </w:pPr>
            <w:r w:rsidRPr="000B7E55">
              <w:rPr>
                <w:sz w:val="20"/>
                <w:szCs w:val="20"/>
              </w:rPr>
              <w:t>Accessibility Developer Checklist</w:t>
            </w:r>
          </w:p>
        </w:tc>
        <w:tc>
          <w:tcPr>
            <w:tcW w:w="3149" w:type="dxa"/>
            <w:tcMar>
              <w:top w:w="100" w:type="dxa"/>
              <w:left w:w="100" w:type="dxa"/>
              <w:bottom w:w="100" w:type="dxa"/>
              <w:right w:w="100" w:type="dxa"/>
            </w:tcMar>
            <w:vAlign w:val="center"/>
          </w:tcPr>
          <w:p w14:paraId="2CCAB7A4" w14:textId="77777777" w:rsidR="000A7A76" w:rsidRPr="000B7E55" w:rsidRDefault="00BB6626" w:rsidP="000B7E55">
            <w:pPr>
              <w:jc w:val="center"/>
              <w:rPr>
                <w:sz w:val="20"/>
                <w:szCs w:val="20"/>
              </w:rPr>
            </w:pPr>
            <w:hyperlink r:id="rId30">
              <w:r w:rsidR="000A7A76" w:rsidRPr="000B7E55">
                <w:rPr>
                  <w:rStyle w:val="Hyperlink"/>
                  <w:sz w:val="20"/>
                  <w:szCs w:val="20"/>
                </w:rPr>
                <w:t>http://developer.android.com/guide/topics/ui/accessibility/checklist.html</w:t>
              </w:r>
            </w:hyperlink>
          </w:p>
        </w:tc>
      </w:tr>
      <w:tr w:rsidR="000A7A76" w:rsidRPr="000B7E55" w14:paraId="24A79F6F" w14:textId="77777777" w:rsidTr="00B227E6">
        <w:trPr>
          <w:tblHeader/>
          <w:jc w:val="center"/>
        </w:trPr>
        <w:tc>
          <w:tcPr>
            <w:tcW w:w="3064" w:type="dxa"/>
            <w:tcMar>
              <w:top w:w="100" w:type="dxa"/>
              <w:left w:w="100" w:type="dxa"/>
              <w:bottom w:w="100" w:type="dxa"/>
              <w:right w:w="100" w:type="dxa"/>
            </w:tcMar>
            <w:vAlign w:val="center"/>
          </w:tcPr>
          <w:p w14:paraId="5E3D1B30" w14:textId="77777777" w:rsidR="000A7A76" w:rsidRPr="000B7E55" w:rsidRDefault="000A7A76" w:rsidP="000B7E55">
            <w:pPr>
              <w:jc w:val="center"/>
              <w:rPr>
                <w:sz w:val="20"/>
                <w:szCs w:val="20"/>
              </w:rPr>
            </w:pPr>
            <w:proofErr w:type="spellStart"/>
            <w:r w:rsidRPr="000B7E55">
              <w:rPr>
                <w:sz w:val="20"/>
                <w:szCs w:val="20"/>
              </w:rPr>
              <w:t>EDI</w:t>
            </w:r>
            <w:r w:rsidR="00B71E68" w:rsidRPr="005B6974">
              <w:rPr>
                <w:i/>
                <w:sz w:val="20"/>
                <w:szCs w:val="20"/>
              </w:rPr>
              <w:t>t</w:t>
            </w:r>
            <w:r w:rsidRPr="000B7E55">
              <w:rPr>
                <w:sz w:val="20"/>
                <w:szCs w:val="20"/>
              </w:rPr>
              <w:t>EUR</w:t>
            </w:r>
            <w:proofErr w:type="spellEnd"/>
          </w:p>
        </w:tc>
        <w:tc>
          <w:tcPr>
            <w:tcW w:w="2979" w:type="dxa"/>
            <w:tcMar>
              <w:top w:w="100" w:type="dxa"/>
              <w:left w:w="100" w:type="dxa"/>
              <w:bottom w:w="100" w:type="dxa"/>
              <w:right w:w="100" w:type="dxa"/>
            </w:tcMar>
            <w:vAlign w:val="center"/>
          </w:tcPr>
          <w:p w14:paraId="6948DBC6" w14:textId="77777777" w:rsidR="000A7A76" w:rsidRPr="000B7E55" w:rsidRDefault="000A7A76" w:rsidP="000B7E55">
            <w:pPr>
              <w:jc w:val="center"/>
              <w:rPr>
                <w:sz w:val="20"/>
                <w:szCs w:val="20"/>
              </w:rPr>
            </w:pPr>
            <w:r w:rsidRPr="000B7E55">
              <w:rPr>
                <w:sz w:val="20"/>
                <w:szCs w:val="20"/>
              </w:rPr>
              <w:t>Accessible Publishing: Best Practice Guidelines for Publishing</w:t>
            </w:r>
          </w:p>
        </w:tc>
        <w:tc>
          <w:tcPr>
            <w:tcW w:w="3149" w:type="dxa"/>
            <w:tcMar>
              <w:top w:w="100" w:type="dxa"/>
              <w:left w:w="100" w:type="dxa"/>
              <w:bottom w:w="100" w:type="dxa"/>
              <w:right w:w="100" w:type="dxa"/>
            </w:tcMar>
            <w:vAlign w:val="center"/>
          </w:tcPr>
          <w:p w14:paraId="2B2424E1" w14:textId="77777777" w:rsidR="000A7A76" w:rsidRPr="000B7E55" w:rsidRDefault="00BB6626" w:rsidP="000B7E55">
            <w:pPr>
              <w:jc w:val="center"/>
              <w:rPr>
                <w:sz w:val="20"/>
                <w:szCs w:val="20"/>
              </w:rPr>
            </w:pPr>
            <w:hyperlink r:id="rId31" w:anchor="how_to_conduct_an_accessibility_audit">
              <w:r w:rsidR="000A7A76" w:rsidRPr="000B7E55">
                <w:rPr>
                  <w:rStyle w:val="Hyperlink"/>
                  <w:sz w:val="20"/>
                  <w:szCs w:val="20"/>
                </w:rPr>
                <w:t>http://www.editeur.org/files/Collaborations/Accessibility/WIPO.html#how_to_conduct_an_accessibility_audit</w:t>
              </w:r>
            </w:hyperlink>
          </w:p>
        </w:tc>
      </w:tr>
      <w:tr w:rsidR="000A7A76" w:rsidRPr="000B7E55" w14:paraId="3DCC0C6B" w14:textId="77777777" w:rsidTr="00B227E6">
        <w:trPr>
          <w:tblHeader/>
          <w:jc w:val="center"/>
        </w:trPr>
        <w:tc>
          <w:tcPr>
            <w:tcW w:w="3064" w:type="dxa"/>
            <w:tcMar>
              <w:top w:w="100" w:type="dxa"/>
              <w:left w:w="100" w:type="dxa"/>
              <w:bottom w:w="100" w:type="dxa"/>
              <w:right w:w="100" w:type="dxa"/>
            </w:tcMar>
            <w:vAlign w:val="center"/>
          </w:tcPr>
          <w:p w14:paraId="4D9C3B0B" w14:textId="77777777" w:rsidR="000A7A76" w:rsidRPr="000B7E55" w:rsidRDefault="000A7A76" w:rsidP="000B7E55">
            <w:pPr>
              <w:jc w:val="center"/>
              <w:rPr>
                <w:sz w:val="20"/>
                <w:szCs w:val="20"/>
              </w:rPr>
            </w:pPr>
            <w:r w:rsidRPr="000B7E55">
              <w:rPr>
                <w:sz w:val="20"/>
                <w:szCs w:val="20"/>
              </w:rPr>
              <w:t>George Mason University: Assistive Technology Initiative Office</w:t>
            </w:r>
          </w:p>
        </w:tc>
        <w:tc>
          <w:tcPr>
            <w:tcW w:w="2979" w:type="dxa"/>
            <w:tcMar>
              <w:top w:w="100" w:type="dxa"/>
              <w:left w:w="100" w:type="dxa"/>
              <w:bottom w:w="100" w:type="dxa"/>
              <w:right w:w="100" w:type="dxa"/>
            </w:tcMar>
            <w:vAlign w:val="center"/>
          </w:tcPr>
          <w:p w14:paraId="7D91E70A" w14:textId="77777777" w:rsidR="000A7A76" w:rsidRPr="000B7E55" w:rsidRDefault="000A7A76" w:rsidP="000B7E55">
            <w:pPr>
              <w:jc w:val="center"/>
              <w:rPr>
                <w:sz w:val="20"/>
                <w:szCs w:val="20"/>
              </w:rPr>
            </w:pPr>
            <w:r w:rsidRPr="000B7E55">
              <w:rPr>
                <w:sz w:val="20"/>
                <w:szCs w:val="20"/>
              </w:rPr>
              <w:t>Accessibility Resource for Web Page and Web Application Checklist</w:t>
            </w:r>
          </w:p>
        </w:tc>
        <w:tc>
          <w:tcPr>
            <w:tcW w:w="3149" w:type="dxa"/>
            <w:tcMar>
              <w:top w:w="100" w:type="dxa"/>
              <w:left w:w="100" w:type="dxa"/>
              <w:bottom w:w="100" w:type="dxa"/>
              <w:right w:w="100" w:type="dxa"/>
            </w:tcMar>
            <w:vAlign w:val="center"/>
          </w:tcPr>
          <w:p w14:paraId="615966DD" w14:textId="77777777" w:rsidR="000A7A76" w:rsidRPr="000B7E55" w:rsidRDefault="00BB6626" w:rsidP="000B7E55">
            <w:pPr>
              <w:jc w:val="center"/>
              <w:rPr>
                <w:sz w:val="20"/>
                <w:szCs w:val="20"/>
              </w:rPr>
            </w:pPr>
            <w:hyperlink r:id="rId32">
              <w:r w:rsidR="000A7A76" w:rsidRPr="000B7E55">
                <w:rPr>
                  <w:rStyle w:val="Hyperlink"/>
                  <w:sz w:val="20"/>
                  <w:szCs w:val="20"/>
                </w:rPr>
                <w:t>http://accessibility.gmu.edu/webaccessibility/docs/Appendix%20B%20-%20accessibility%20checklist.pdf</w:t>
              </w:r>
            </w:hyperlink>
          </w:p>
        </w:tc>
      </w:tr>
      <w:tr w:rsidR="00416CBD" w:rsidRPr="000B7E55" w14:paraId="2B22D9D2" w14:textId="77777777" w:rsidTr="00B227E6">
        <w:trPr>
          <w:tblHeader/>
          <w:jc w:val="center"/>
        </w:trPr>
        <w:tc>
          <w:tcPr>
            <w:tcW w:w="3064" w:type="dxa"/>
            <w:tcMar>
              <w:top w:w="100" w:type="dxa"/>
              <w:left w:w="100" w:type="dxa"/>
              <w:bottom w:w="100" w:type="dxa"/>
              <w:right w:w="100" w:type="dxa"/>
            </w:tcMar>
            <w:vAlign w:val="center"/>
          </w:tcPr>
          <w:p w14:paraId="5805406F" w14:textId="77777777" w:rsidR="00416CBD" w:rsidRPr="000B7E55" w:rsidRDefault="00416CBD" w:rsidP="000B7E55">
            <w:pPr>
              <w:jc w:val="center"/>
              <w:rPr>
                <w:sz w:val="20"/>
                <w:szCs w:val="20"/>
              </w:rPr>
            </w:pPr>
            <w:proofErr w:type="spellStart"/>
            <w:r w:rsidRPr="005B6974">
              <w:rPr>
                <w:sz w:val="20"/>
                <w:szCs w:val="20"/>
              </w:rPr>
              <w:t>Humbolt</w:t>
            </w:r>
            <w:proofErr w:type="spellEnd"/>
            <w:r w:rsidRPr="005B6974">
              <w:rPr>
                <w:sz w:val="20"/>
                <w:szCs w:val="20"/>
              </w:rPr>
              <w:t xml:space="preserve"> State University</w:t>
            </w:r>
          </w:p>
        </w:tc>
        <w:tc>
          <w:tcPr>
            <w:tcW w:w="2979" w:type="dxa"/>
            <w:tcMar>
              <w:top w:w="100" w:type="dxa"/>
              <w:left w:w="100" w:type="dxa"/>
              <w:bottom w:w="100" w:type="dxa"/>
              <w:right w:w="100" w:type="dxa"/>
            </w:tcMar>
            <w:vAlign w:val="center"/>
          </w:tcPr>
          <w:p w14:paraId="5C85BAD0" w14:textId="77777777" w:rsidR="00416CBD" w:rsidRPr="000B7E55" w:rsidRDefault="00416CBD" w:rsidP="000B7E55">
            <w:pPr>
              <w:jc w:val="center"/>
              <w:rPr>
                <w:sz w:val="20"/>
                <w:szCs w:val="20"/>
              </w:rPr>
            </w:pPr>
            <w:r w:rsidRPr="005B6974">
              <w:rPr>
                <w:sz w:val="20"/>
                <w:szCs w:val="20"/>
              </w:rPr>
              <w:t>HSU Checkpoints Explained</w:t>
            </w:r>
          </w:p>
        </w:tc>
        <w:tc>
          <w:tcPr>
            <w:tcW w:w="3149" w:type="dxa"/>
            <w:tcMar>
              <w:top w:w="100" w:type="dxa"/>
              <w:left w:w="100" w:type="dxa"/>
              <w:bottom w:w="100" w:type="dxa"/>
              <w:right w:w="100" w:type="dxa"/>
            </w:tcMar>
          </w:tcPr>
          <w:p w14:paraId="115CAB43" w14:textId="77777777" w:rsidR="00416CBD" w:rsidRPr="005B6974" w:rsidRDefault="00BB6626" w:rsidP="005B6974">
            <w:pPr>
              <w:pStyle w:val="Normal1"/>
              <w:spacing w:line="276" w:lineRule="auto"/>
              <w:jc w:val="center"/>
              <w:rPr>
                <w:rFonts w:ascii="Calibri" w:eastAsia="Calibri" w:hAnsi="Calibri" w:cs="Calibri"/>
                <w:sz w:val="20"/>
                <w:szCs w:val="20"/>
              </w:rPr>
            </w:pPr>
            <w:hyperlink r:id="rId33" w:history="1">
              <w:r w:rsidR="005B6974" w:rsidRPr="007F36D1">
                <w:rPr>
                  <w:rStyle w:val="Hyperlink"/>
                  <w:rFonts w:ascii="Calibri" w:hAnsi="Calibri"/>
                  <w:sz w:val="20"/>
                  <w:szCs w:val="20"/>
                </w:rPr>
                <w:t>http://www.humboldt.edu/wag/education/explained.html</w:t>
              </w:r>
            </w:hyperlink>
          </w:p>
        </w:tc>
      </w:tr>
      <w:tr w:rsidR="005B6974" w:rsidRPr="000B7E55" w14:paraId="7023E56F" w14:textId="77777777" w:rsidTr="00B227E6">
        <w:trPr>
          <w:tblHeader/>
          <w:jc w:val="center"/>
        </w:trPr>
        <w:tc>
          <w:tcPr>
            <w:tcW w:w="3064" w:type="dxa"/>
            <w:tcMar>
              <w:top w:w="100" w:type="dxa"/>
              <w:left w:w="100" w:type="dxa"/>
              <w:bottom w:w="100" w:type="dxa"/>
              <w:right w:w="100" w:type="dxa"/>
            </w:tcMar>
          </w:tcPr>
          <w:p w14:paraId="730B14C5" w14:textId="77777777" w:rsidR="005B6974" w:rsidRPr="005B6974" w:rsidRDefault="005B6974" w:rsidP="005B6974">
            <w:pPr>
              <w:jc w:val="center"/>
              <w:rPr>
                <w:sz w:val="20"/>
                <w:szCs w:val="20"/>
              </w:rPr>
            </w:pPr>
            <w:r w:rsidRPr="005B6974">
              <w:rPr>
                <w:sz w:val="20"/>
                <w:szCs w:val="20"/>
              </w:rPr>
              <w:t>IBM</w:t>
            </w:r>
          </w:p>
        </w:tc>
        <w:tc>
          <w:tcPr>
            <w:tcW w:w="2979" w:type="dxa"/>
            <w:tcMar>
              <w:top w:w="100" w:type="dxa"/>
              <w:left w:w="100" w:type="dxa"/>
              <w:bottom w:w="100" w:type="dxa"/>
              <w:right w:w="100" w:type="dxa"/>
            </w:tcMar>
          </w:tcPr>
          <w:p w14:paraId="0B28AE59" w14:textId="77777777" w:rsidR="005B6974" w:rsidRPr="005B6974" w:rsidRDefault="005B6974" w:rsidP="005B6974">
            <w:pPr>
              <w:jc w:val="center"/>
              <w:rPr>
                <w:sz w:val="20"/>
                <w:szCs w:val="20"/>
              </w:rPr>
            </w:pPr>
            <w:r w:rsidRPr="005B6974">
              <w:rPr>
                <w:sz w:val="20"/>
                <w:szCs w:val="20"/>
              </w:rPr>
              <w:t>Web Checklist</w:t>
            </w:r>
          </w:p>
        </w:tc>
        <w:tc>
          <w:tcPr>
            <w:tcW w:w="3149" w:type="dxa"/>
            <w:tcMar>
              <w:top w:w="100" w:type="dxa"/>
              <w:left w:w="100" w:type="dxa"/>
              <w:bottom w:w="100" w:type="dxa"/>
              <w:right w:w="100" w:type="dxa"/>
            </w:tcMar>
          </w:tcPr>
          <w:p w14:paraId="32B54BA6" w14:textId="77777777" w:rsidR="005B6974" w:rsidRPr="005B6974" w:rsidRDefault="00BB6626" w:rsidP="005B6974">
            <w:pPr>
              <w:jc w:val="center"/>
              <w:rPr>
                <w:sz w:val="20"/>
                <w:szCs w:val="20"/>
              </w:rPr>
            </w:pPr>
            <w:hyperlink r:id="rId34" w:history="1">
              <w:r w:rsidR="005B6974" w:rsidRPr="007F36D1">
                <w:rPr>
                  <w:rStyle w:val="Hyperlink"/>
                  <w:sz w:val="20"/>
                  <w:szCs w:val="20"/>
                </w:rPr>
                <w:t>http://www-03.ibm.com/able/guidelines/web/accessweb.html</w:t>
              </w:r>
            </w:hyperlink>
          </w:p>
        </w:tc>
      </w:tr>
      <w:tr w:rsidR="005B6974" w:rsidRPr="000B7E55" w14:paraId="7519C0BF" w14:textId="77777777" w:rsidTr="00B227E6">
        <w:trPr>
          <w:tblHeader/>
          <w:jc w:val="center"/>
        </w:trPr>
        <w:tc>
          <w:tcPr>
            <w:tcW w:w="3064" w:type="dxa"/>
            <w:tcMar>
              <w:top w:w="100" w:type="dxa"/>
              <w:left w:w="100" w:type="dxa"/>
              <w:bottom w:w="100" w:type="dxa"/>
              <w:right w:w="100" w:type="dxa"/>
            </w:tcMar>
          </w:tcPr>
          <w:p w14:paraId="2C25D421" w14:textId="77777777" w:rsidR="005B6974" w:rsidRPr="005B6974" w:rsidRDefault="005B6974" w:rsidP="00F82305">
            <w:pPr>
              <w:jc w:val="center"/>
              <w:rPr>
                <w:sz w:val="20"/>
                <w:szCs w:val="20"/>
              </w:rPr>
            </w:pPr>
            <w:r w:rsidRPr="005B6974">
              <w:rPr>
                <w:sz w:val="20"/>
                <w:szCs w:val="20"/>
              </w:rPr>
              <w:t>IBM</w:t>
            </w:r>
          </w:p>
        </w:tc>
        <w:tc>
          <w:tcPr>
            <w:tcW w:w="2979" w:type="dxa"/>
            <w:tcMar>
              <w:top w:w="100" w:type="dxa"/>
              <w:left w:w="100" w:type="dxa"/>
              <w:bottom w:w="100" w:type="dxa"/>
              <w:right w:w="100" w:type="dxa"/>
            </w:tcMar>
          </w:tcPr>
          <w:p w14:paraId="4247B2C1" w14:textId="77777777" w:rsidR="005B6974" w:rsidRPr="005B6974" w:rsidRDefault="005B6974" w:rsidP="00F82305">
            <w:pPr>
              <w:jc w:val="center"/>
              <w:rPr>
                <w:sz w:val="20"/>
                <w:szCs w:val="20"/>
              </w:rPr>
            </w:pPr>
            <w:r w:rsidRPr="005B6974">
              <w:rPr>
                <w:sz w:val="20"/>
                <w:szCs w:val="20"/>
              </w:rPr>
              <w:t>Software Checklist</w:t>
            </w:r>
          </w:p>
        </w:tc>
        <w:tc>
          <w:tcPr>
            <w:tcW w:w="3149" w:type="dxa"/>
            <w:tcMar>
              <w:top w:w="100" w:type="dxa"/>
              <w:left w:w="100" w:type="dxa"/>
              <w:bottom w:w="100" w:type="dxa"/>
              <w:right w:w="100" w:type="dxa"/>
            </w:tcMar>
          </w:tcPr>
          <w:p w14:paraId="53A17BDD" w14:textId="77777777" w:rsidR="005B6974" w:rsidRPr="005B6974" w:rsidRDefault="00BB6626" w:rsidP="00F82305">
            <w:pPr>
              <w:jc w:val="center"/>
              <w:rPr>
                <w:sz w:val="20"/>
                <w:szCs w:val="20"/>
              </w:rPr>
            </w:pPr>
            <w:hyperlink r:id="rId35">
              <w:r w:rsidR="005B6974" w:rsidRPr="005B6974">
                <w:rPr>
                  <w:rStyle w:val="Hyperlink"/>
                  <w:sz w:val="20"/>
                  <w:szCs w:val="20"/>
                </w:rPr>
                <w:t>http://www-03.ibm.com/able/guidelines/software/accesssoftware.html</w:t>
              </w:r>
            </w:hyperlink>
          </w:p>
        </w:tc>
      </w:tr>
    </w:tbl>
    <w:p w14:paraId="78045C10" w14:textId="77777777" w:rsidR="00117DAB" w:rsidRDefault="00117DAB">
      <w:r>
        <w:br w:type="page"/>
      </w:r>
    </w:p>
    <w:tbl>
      <w:tblPr>
        <w:tblW w:w="91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4"/>
        <w:gridCol w:w="2979"/>
        <w:gridCol w:w="3149"/>
      </w:tblGrid>
      <w:tr w:rsidR="00117DAB" w:rsidRPr="000B7E55" w14:paraId="7B7AF985" w14:textId="77777777" w:rsidTr="00117DAB">
        <w:trPr>
          <w:tblHeader/>
          <w:jc w:val="center"/>
        </w:trPr>
        <w:tc>
          <w:tcPr>
            <w:tcW w:w="3064" w:type="dxa"/>
            <w:shd w:val="clear" w:color="auto" w:fill="8DB3E2"/>
            <w:tcMar>
              <w:top w:w="100" w:type="dxa"/>
              <w:left w:w="100" w:type="dxa"/>
              <w:bottom w:w="100" w:type="dxa"/>
              <w:right w:w="100" w:type="dxa"/>
            </w:tcMar>
            <w:vAlign w:val="center"/>
          </w:tcPr>
          <w:p w14:paraId="5A4CDB9B" w14:textId="77777777" w:rsidR="00117DAB" w:rsidRPr="000B7E55" w:rsidRDefault="00117DAB" w:rsidP="00F82305">
            <w:pPr>
              <w:jc w:val="center"/>
              <w:rPr>
                <w:b/>
                <w:i/>
                <w:sz w:val="20"/>
                <w:szCs w:val="20"/>
              </w:rPr>
            </w:pPr>
            <w:r w:rsidRPr="000B7E55">
              <w:rPr>
                <w:b/>
                <w:i/>
                <w:sz w:val="20"/>
                <w:szCs w:val="20"/>
              </w:rPr>
              <w:lastRenderedPageBreak/>
              <w:t>Organization</w:t>
            </w:r>
          </w:p>
        </w:tc>
        <w:tc>
          <w:tcPr>
            <w:tcW w:w="2979" w:type="dxa"/>
            <w:shd w:val="clear" w:color="auto" w:fill="8DB3E2"/>
            <w:tcMar>
              <w:top w:w="100" w:type="dxa"/>
              <w:left w:w="100" w:type="dxa"/>
              <w:bottom w:w="100" w:type="dxa"/>
              <w:right w:w="100" w:type="dxa"/>
            </w:tcMar>
            <w:vAlign w:val="center"/>
          </w:tcPr>
          <w:p w14:paraId="5191A4A5" w14:textId="77777777" w:rsidR="00117DAB" w:rsidRPr="000B7E55" w:rsidRDefault="00117DAB" w:rsidP="00F82305">
            <w:pPr>
              <w:jc w:val="center"/>
              <w:rPr>
                <w:b/>
                <w:i/>
                <w:sz w:val="20"/>
                <w:szCs w:val="20"/>
              </w:rPr>
            </w:pPr>
            <w:r w:rsidRPr="000B7E55">
              <w:rPr>
                <w:b/>
                <w:i/>
                <w:sz w:val="20"/>
                <w:szCs w:val="20"/>
              </w:rPr>
              <w:t>Publication</w:t>
            </w:r>
          </w:p>
        </w:tc>
        <w:tc>
          <w:tcPr>
            <w:tcW w:w="3149" w:type="dxa"/>
            <w:shd w:val="clear" w:color="auto" w:fill="8DB3E2"/>
            <w:tcMar>
              <w:top w:w="100" w:type="dxa"/>
              <w:left w:w="100" w:type="dxa"/>
              <w:bottom w:w="100" w:type="dxa"/>
              <w:right w:w="100" w:type="dxa"/>
            </w:tcMar>
            <w:vAlign w:val="center"/>
          </w:tcPr>
          <w:p w14:paraId="5B6637E3" w14:textId="77777777" w:rsidR="00117DAB" w:rsidRPr="000B7E55" w:rsidRDefault="00117DAB" w:rsidP="00F82305">
            <w:pPr>
              <w:jc w:val="center"/>
              <w:rPr>
                <w:b/>
                <w:i/>
                <w:sz w:val="20"/>
                <w:szCs w:val="20"/>
              </w:rPr>
            </w:pPr>
            <w:r w:rsidRPr="000B7E55">
              <w:rPr>
                <w:b/>
                <w:i/>
                <w:sz w:val="20"/>
                <w:szCs w:val="20"/>
              </w:rPr>
              <w:t>Link</w:t>
            </w:r>
          </w:p>
        </w:tc>
      </w:tr>
      <w:tr w:rsidR="00117DAB" w:rsidRPr="000B7E55" w14:paraId="1FF7DA0C" w14:textId="77777777" w:rsidTr="00B227E6">
        <w:trPr>
          <w:tblHeader/>
          <w:jc w:val="center"/>
        </w:trPr>
        <w:tc>
          <w:tcPr>
            <w:tcW w:w="3064" w:type="dxa"/>
            <w:tcMar>
              <w:top w:w="100" w:type="dxa"/>
              <w:left w:w="100" w:type="dxa"/>
              <w:bottom w:w="100" w:type="dxa"/>
              <w:right w:w="100" w:type="dxa"/>
            </w:tcMar>
          </w:tcPr>
          <w:p w14:paraId="37C35F66" w14:textId="77777777" w:rsidR="00117DAB" w:rsidRPr="005B6974" w:rsidRDefault="00117DAB" w:rsidP="00F82305">
            <w:pPr>
              <w:jc w:val="center"/>
              <w:rPr>
                <w:sz w:val="20"/>
                <w:szCs w:val="20"/>
              </w:rPr>
            </w:pPr>
            <w:r w:rsidRPr="005B6974">
              <w:rPr>
                <w:sz w:val="20"/>
                <w:szCs w:val="20"/>
              </w:rPr>
              <w:t>IBM</w:t>
            </w:r>
          </w:p>
        </w:tc>
        <w:tc>
          <w:tcPr>
            <w:tcW w:w="2979" w:type="dxa"/>
            <w:tcMar>
              <w:top w:w="100" w:type="dxa"/>
              <w:left w:w="100" w:type="dxa"/>
              <w:bottom w:w="100" w:type="dxa"/>
              <w:right w:w="100" w:type="dxa"/>
            </w:tcMar>
          </w:tcPr>
          <w:p w14:paraId="5D2F9E1A" w14:textId="77777777" w:rsidR="00117DAB" w:rsidRPr="005B6974" w:rsidRDefault="00117DAB" w:rsidP="00F82305">
            <w:pPr>
              <w:jc w:val="center"/>
              <w:rPr>
                <w:sz w:val="20"/>
                <w:szCs w:val="20"/>
              </w:rPr>
            </w:pPr>
            <w:r w:rsidRPr="005B6974">
              <w:rPr>
                <w:sz w:val="20"/>
                <w:szCs w:val="20"/>
              </w:rPr>
              <w:t>Lotus Notes Checklist</w:t>
            </w:r>
          </w:p>
        </w:tc>
        <w:tc>
          <w:tcPr>
            <w:tcW w:w="3149" w:type="dxa"/>
            <w:tcMar>
              <w:top w:w="100" w:type="dxa"/>
              <w:left w:w="100" w:type="dxa"/>
              <w:bottom w:w="100" w:type="dxa"/>
              <w:right w:w="100" w:type="dxa"/>
            </w:tcMar>
          </w:tcPr>
          <w:p w14:paraId="06D12151" w14:textId="77777777" w:rsidR="00117DAB" w:rsidRPr="005B6974" w:rsidRDefault="00BB6626" w:rsidP="00F82305">
            <w:pPr>
              <w:jc w:val="center"/>
              <w:rPr>
                <w:sz w:val="20"/>
                <w:szCs w:val="20"/>
              </w:rPr>
            </w:pPr>
            <w:hyperlink r:id="rId36">
              <w:r w:rsidR="00117DAB" w:rsidRPr="005B6974">
                <w:rPr>
                  <w:rStyle w:val="Hyperlink"/>
                  <w:sz w:val="20"/>
                  <w:szCs w:val="20"/>
                </w:rPr>
                <w:t>http://www-03.ibm.com/able/guidelines/notes/accessr5.html</w:t>
              </w:r>
            </w:hyperlink>
          </w:p>
        </w:tc>
      </w:tr>
      <w:tr w:rsidR="00117DAB" w:rsidRPr="000B7E55" w14:paraId="27CF528D" w14:textId="77777777" w:rsidTr="00B227E6">
        <w:trPr>
          <w:tblHeader/>
          <w:jc w:val="center"/>
        </w:trPr>
        <w:tc>
          <w:tcPr>
            <w:tcW w:w="3064" w:type="dxa"/>
            <w:tcMar>
              <w:top w:w="100" w:type="dxa"/>
              <w:left w:w="100" w:type="dxa"/>
              <w:bottom w:w="100" w:type="dxa"/>
              <w:right w:w="100" w:type="dxa"/>
            </w:tcMar>
          </w:tcPr>
          <w:p w14:paraId="0274CBFD" w14:textId="77777777" w:rsidR="00117DAB" w:rsidRPr="005B6974" w:rsidRDefault="00117DAB" w:rsidP="00F82305">
            <w:pPr>
              <w:jc w:val="center"/>
              <w:rPr>
                <w:sz w:val="20"/>
                <w:szCs w:val="20"/>
              </w:rPr>
            </w:pPr>
            <w:r w:rsidRPr="005B6974">
              <w:rPr>
                <w:sz w:val="20"/>
                <w:szCs w:val="20"/>
              </w:rPr>
              <w:t>IBM</w:t>
            </w:r>
          </w:p>
        </w:tc>
        <w:tc>
          <w:tcPr>
            <w:tcW w:w="2979" w:type="dxa"/>
            <w:tcMar>
              <w:top w:w="100" w:type="dxa"/>
              <w:left w:w="100" w:type="dxa"/>
              <w:bottom w:w="100" w:type="dxa"/>
              <w:right w:w="100" w:type="dxa"/>
            </w:tcMar>
          </w:tcPr>
          <w:p w14:paraId="55C26347" w14:textId="77777777" w:rsidR="00117DAB" w:rsidRPr="005B6974" w:rsidRDefault="00117DAB" w:rsidP="00F82305">
            <w:pPr>
              <w:jc w:val="center"/>
              <w:rPr>
                <w:sz w:val="20"/>
                <w:szCs w:val="20"/>
              </w:rPr>
            </w:pPr>
            <w:r w:rsidRPr="005B6974">
              <w:rPr>
                <w:sz w:val="20"/>
                <w:szCs w:val="20"/>
              </w:rPr>
              <w:t>Documentation Checklist</w:t>
            </w:r>
          </w:p>
        </w:tc>
        <w:tc>
          <w:tcPr>
            <w:tcW w:w="3149" w:type="dxa"/>
            <w:tcMar>
              <w:top w:w="100" w:type="dxa"/>
              <w:left w:w="100" w:type="dxa"/>
              <w:bottom w:w="100" w:type="dxa"/>
              <w:right w:w="100" w:type="dxa"/>
            </w:tcMar>
          </w:tcPr>
          <w:p w14:paraId="1D6787BE" w14:textId="77777777" w:rsidR="00117DAB" w:rsidRPr="005B6974" w:rsidRDefault="00BB6626" w:rsidP="00F82305">
            <w:pPr>
              <w:jc w:val="center"/>
              <w:rPr>
                <w:sz w:val="20"/>
                <w:szCs w:val="20"/>
              </w:rPr>
            </w:pPr>
            <w:hyperlink r:id="rId37">
              <w:r w:rsidR="00117DAB" w:rsidRPr="005B6974">
                <w:rPr>
                  <w:rStyle w:val="Hyperlink"/>
                  <w:sz w:val="20"/>
                  <w:szCs w:val="20"/>
                </w:rPr>
                <w:t>http://www-03.ibm.com/able/guidelines/documentation/accessdoc.html</w:t>
              </w:r>
            </w:hyperlink>
          </w:p>
        </w:tc>
      </w:tr>
      <w:tr w:rsidR="00117DAB" w:rsidRPr="000B7E55" w14:paraId="08A4D27C" w14:textId="77777777" w:rsidTr="00B227E6">
        <w:trPr>
          <w:tblHeader/>
          <w:jc w:val="center"/>
        </w:trPr>
        <w:tc>
          <w:tcPr>
            <w:tcW w:w="3064" w:type="dxa"/>
            <w:tcMar>
              <w:top w:w="100" w:type="dxa"/>
              <w:left w:w="100" w:type="dxa"/>
              <w:bottom w:w="100" w:type="dxa"/>
              <w:right w:w="100" w:type="dxa"/>
            </w:tcMar>
          </w:tcPr>
          <w:p w14:paraId="579EAC7C" w14:textId="77777777" w:rsidR="00117DAB" w:rsidRPr="00B227E6" w:rsidRDefault="00117DAB" w:rsidP="00F82305">
            <w:pPr>
              <w:jc w:val="center"/>
              <w:rPr>
                <w:sz w:val="20"/>
                <w:szCs w:val="20"/>
              </w:rPr>
            </w:pPr>
            <w:r w:rsidRPr="00B227E6">
              <w:rPr>
                <w:sz w:val="20"/>
                <w:szCs w:val="20"/>
              </w:rPr>
              <w:t>Illinois Department of Human Services: Illinois Information Technology Accessibility Act</w:t>
            </w:r>
          </w:p>
        </w:tc>
        <w:tc>
          <w:tcPr>
            <w:tcW w:w="2979" w:type="dxa"/>
            <w:tcMar>
              <w:top w:w="100" w:type="dxa"/>
              <w:left w:w="100" w:type="dxa"/>
              <w:bottom w:w="100" w:type="dxa"/>
              <w:right w:w="100" w:type="dxa"/>
            </w:tcMar>
          </w:tcPr>
          <w:p w14:paraId="7D4BF2E6" w14:textId="77777777" w:rsidR="00117DAB" w:rsidRPr="00B227E6" w:rsidRDefault="00117DAB" w:rsidP="00F82305">
            <w:pPr>
              <w:jc w:val="center"/>
              <w:rPr>
                <w:sz w:val="20"/>
                <w:szCs w:val="20"/>
              </w:rPr>
            </w:pPr>
            <w:r w:rsidRPr="00B227E6">
              <w:rPr>
                <w:sz w:val="20"/>
                <w:szCs w:val="20"/>
              </w:rPr>
              <w:t>Website Accessibility Quick Test Checklist</w:t>
            </w:r>
          </w:p>
        </w:tc>
        <w:tc>
          <w:tcPr>
            <w:tcW w:w="3149" w:type="dxa"/>
            <w:tcMar>
              <w:top w:w="100" w:type="dxa"/>
              <w:left w:w="100" w:type="dxa"/>
              <w:bottom w:w="100" w:type="dxa"/>
              <w:right w:w="100" w:type="dxa"/>
            </w:tcMar>
          </w:tcPr>
          <w:p w14:paraId="65B26A4C" w14:textId="77777777" w:rsidR="00117DAB" w:rsidRPr="00B227E6" w:rsidRDefault="00BB6626" w:rsidP="00F82305">
            <w:pPr>
              <w:jc w:val="center"/>
              <w:rPr>
                <w:sz w:val="20"/>
                <w:szCs w:val="20"/>
              </w:rPr>
            </w:pPr>
            <w:hyperlink r:id="rId38" w:history="1">
              <w:r w:rsidR="00117DAB" w:rsidRPr="007F36D1">
                <w:rPr>
                  <w:rStyle w:val="Hyperlink"/>
                  <w:sz w:val="20"/>
                  <w:szCs w:val="20"/>
                </w:rPr>
                <w:t>http://www.dhs.state.il.us/iitaa/webaccessibilityquicktestchecklist.html</w:t>
              </w:r>
            </w:hyperlink>
          </w:p>
        </w:tc>
      </w:tr>
      <w:tr w:rsidR="00117DAB" w:rsidRPr="000B7E55" w14:paraId="7B51904E" w14:textId="77777777" w:rsidTr="00B227E6">
        <w:trPr>
          <w:tblHeader/>
          <w:jc w:val="center"/>
        </w:trPr>
        <w:tc>
          <w:tcPr>
            <w:tcW w:w="3064" w:type="dxa"/>
            <w:tcMar>
              <w:top w:w="100" w:type="dxa"/>
              <w:left w:w="100" w:type="dxa"/>
              <w:bottom w:w="100" w:type="dxa"/>
              <w:right w:w="100" w:type="dxa"/>
            </w:tcMar>
          </w:tcPr>
          <w:p w14:paraId="362B8F9A" w14:textId="77777777" w:rsidR="00117DAB" w:rsidRPr="00B227E6" w:rsidRDefault="00117DAB" w:rsidP="00F82305">
            <w:pPr>
              <w:jc w:val="center"/>
              <w:rPr>
                <w:sz w:val="20"/>
                <w:szCs w:val="20"/>
              </w:rPr>
            </w:pPr>
            <w:r w:rsidRPr="00B227E6">
              <w:rPr>
                <w:sz w:val="20"/>
                <w:szCs w:val="20"/>
              </w:rPr>
              <w:t>Inclusive Design Research Centre</w:t>
            </w:r>
          </w:p>
        </w:tc>
        <w:tc>
          <w:tcPr>
            <w:tcW w:w="2979" w:type="dxa"/>
            <w:tcMar>
              <w:top w:w="100" w:type="dxa"/>
              <w:left w:w="100" w:type="dxa"/>
              <w:bottom w:w="100" w:type="dxa"/>
              <w:right w:w="100" w:type="dxa"/>
            </w:tcMar>
          </w:tcPr>
          <w:p w14:paraId="4030D565" w14:textId="77777777" w:rsidR="00117DAB" w:rsidRPr="00B227E6" w:rsidRDefault="00117DAB" w:rsidP="00F82305">
            <w:pPr>
              <w:jc w:val="center"/>
              <w:rPr>
                <w:sz w:val="20"/>
                <w:szCs w:val="20"/>
              </w:rPr>
            </w:pPr>
            <w:r w:rsidRPr="00B227E6">
              <w:rPr>
                <w:sz w:val="20"/>
                <w:szCs w:val="20"/>
              </w:rPr>
              <w:t>Best Practices</w:t>
            </w:r>
          </w:p>
        </w:tc>
        <w:tc>
          <w:tcPr>
            <w:tcW w:w="3149" w:type="dxa"/>
            <w:tcMar>
              <w:top w:w="100" w:type="dxa"/>
              <w:left w:w="100" w:type="dxa"/>
              <w:bottom w:w="100" w:type="dxa"/>
              <w:right w:w="100" w:type="dxa"/>
            </w:tcMar>
          </w:tcPr>
          <w:p w14:paraId="2C77645A" w14:textId="77777777" w:rsidR="00117DAB" w:rsidRPr="00B227E6" w:rsidRDefault="00BB6626" w:rsidP="00F82305">
            <w:pPr>
              <w:jc w:val="center"/>
              <w:rPr>
                <w:sz w:val="20"/>
                <w:szCs w:val="20"/>
              </w:rPr>
            </w:pPr>
            <w:hyperlink r:id="rId39">
              <w:r w:rsidR="00117DAB" w:rsidRPr="00B227E6">
                <w:rPr>
                  <w:rStyle w:val="Hyperlink"/>
                  <w:sz w:val="20"/>
                  <w:szCs w:val="20"/>
                </w:rPr>
                <w:t>http://idrc.ocad.ca/index.php/resources/idrc-online/library-of-papers/inclusive-design/best-practices</w:t>
              </w:r>
            </w:hyperlink>
          </w:p>
        </w:tc>
      </w:tr>
      <w:tr w:rsidR="00117DAB" w:rsidRPr="000B7E55" w14:paraId="07574B67" w14:textId="77777777" w:rsidTr="00B227E6">
        <w:trPr>
          <w:tblHeader/>
          <w:jc w:val="center"/>
        </w:trPr>
        <w:tc>
          <w:tcPr>
            <w:tcW w:w="3064" w:type="dxa"/>
            <w:tcMar>
              <w:top w:w="100" w:type="dxa"/>
              <w:left w:w="100" w:type="dxa"/>
              <w:bottom w:w="100" w:type="dxa"/>
              <w:right w:w="100" w:type="dxa"/>
            </w:tcMar>
          </w:tcPr>
          <w:p w14:paraId="031A08B6" w14:textId="77777777" w:rsidR="00117DAB" w:rsidRPr="00B227E6" w:rsidRDefault="00117DAB" w:rsidP="00F82305">
            <w:pPr>
              <w:jc w:val="center"/>
              <w:rPr>
                <w:sz w:val="20"/>
                <w:szCs w:val="20"/>
              </w:rPr>
            </w:pPr>
            <w:r w:rsidRPr="00B227E6">
              <w:rPr>
                <w:sz w:val="20"/>
                <w:szCs w:val="20"/>
              </w:rPr>
              <w:t>Kansas State: Information Technology</w:t>
            </w:r>
          </w:p>
        </w:tc>
        <w:tc>
          <w:tcPr>
            <w:tcW w:w="2979" w:type="dxa"/>
            <w:tcMar>
              <w:top w:w="100" w:type="dxa"/>
              <w:left w:w="100" w:type="dxa"/>
              <w:bottom w:w="100" w:type="dxa"/>
              <w:right w:w="100" w:type="dxa"/>
            </w:tcMar>
          </w:tcPr>
          <w:p w14:paraId="18CCD1B6" w14:textId="77777777" w:rsidR="00117DAB" w:rsidRPr="00B227E6" w:rsidRDefault="00117DAB" w:rsidP="00F82305">
            <w:pPr>
              <w:jc w:val="center"/>
              <w:rPr>
                <w:sz w:val="20"/>
                <w:szCs w:val="20"/>
              </w:rPr>
            </w:pPr>
            <w:r w:rsidRPr="00B227E6">
              <w:rPr>
                <w:sz w:val="20"/>
                <w:szCs w:val="20"/>
              </w:rPr>
              <w:t>Web Accessibility for K-State Websites</w:t>
            </w:r>
          </w:p>
        </w:tc>
        <w:tc>
          <w:tcPr>
            <w:tcW w:w="3149" w:type="dxa"/>
            <w:tcMar>
              <w:top w:w="100" w:type="dxa"/>
              <w:left w:w="100" w:type="dxa"/>
              <w:bottom w:w="100" w:type="dxa"/>
              <w:right w:w="100" w:type="dxa"/>
            </w:tcMar>
          </w:tcPr>
          <w:p w14:paraId="0495F150" w14:textId="77777777" w:rsidR="00117DAB" w:rsidRPr="00B227E6" w:rsidRDefault="00BB6626" w:rsidP="00F82305">
            <w:pPr>
              <w:jc w:val="center"/>
              <w:rPr>
                <w:sz w:val="20"/>
                <w:szCs w:val="20"/>
              </w:rPr>
            </w:pPr>
            <w:hyperlink r:id="rId40">
              <w:r w:rsidR="00117DAB" w:rsidRPr="00B227E6">
                <w:rPr>
                  <w:rStyle w:val="Hyperlink"/>
                  <w:sz w:val="20"/>
                  <w:szCs w:val="20"/>
                </w:rPr>
                <w:t>http://www.k-state.edu/tools/access/checklist.html</w:t>
              </w:r>
            </w:hyperlink>
          </w:p>
        </w:tc>
      </w:tr>
      <w:tr w:rsidR="00117DAB" w:rsidRPr="000B7E55" w14:paraId="68CBB5A0" w14:textId="77777777" w:rsidTr="00B227E6">
        <w:trPr>
          <w:tblHeader/>
          <w:jc w:val="center"/>
        </w:trPr>
        <w:tc>
          <w:tcPr>
            <w:tcW w:w="3064" w:type="dxa"/>
            <w:tcMar>
              <w:top w:w="100" w:type="dxa"/>
              <w:left w:w="100" w:type="dxa"/>
              <w:bottom w:w="100" w:type="dxa"/>
              <w:right w:w="100" w:type="dxa"/>
            </w:tcMar>
          </w:tcPr>
          <w:p w14:paraId="3AF470E1" w14:textId="77777777" w:rsidR="00117DAB" w:rsidRPr="00B227E6" w:rsidRDefault="00117DAB" w:rsidP="00F82305">
            <w:pPr>
              <w:jc w:val="center"/>
              <w:rPr>
                <w:sz w:val="20"/>
                <w:szCs w:val="20"/>
              </w:rPr>
            </w:pPr>
            <w:r w:rsidRPr="00B227E6">
              <w:rPr>
                <w:sz w:val="20"/>
                <w:szCs w:val="20"/>
              </w:rPr>
              <w:t>MIT Assistive Technology Information Center</w:t>
            </w:r>
          </w:p>
        </w:tc>
        <w:tc>
          <w:tcPr>
            <w:tcW w:w="2979" w:type="dxa"/>
            <w:tcMar>
              <w:top w:w="100" w:type="dxa"/>
              <w:left w:w="100" w:type="dxa"/>
              <w:bottom w:w="100" w:type="dxa"/>
              <w:right w:w="100" w:type="dxa"/>
            </w:tcMar>
          </w:tcPr>
          <w:p w14:paraId="4E9B45FF" w14:textId="77777777" w:rsidR="00117DAB" w:rsidRPr="00B227E6" w:rsidRDefault="00117DAB" w:rsidP="00F82305">
            <w:pPr>
              <w:jc w:val="center"/>
              <w:rPr>
                <w:sz w:val="20"/>
                <w:szCs w:val="20"/>
              </w:rPr>
            </w:pPr>
            <w:r w:rsidRPr="00B227E6">
              <w:rPr>
                <w:sz w:val="20"/>
                <w:szCs w:val="20"/>
              </w:rPr>
              <w:t>General Web Accessibility Guidelines</w:t>
            </w:r>
          </w:p>
        </w:tc>
        <w:tc>
          <w:tcPr>
            <w:tcW w:w="3149" w:type="dxa"/>
            <w:tcMar>
              <w:top w:w="100" w:type="dxa"/>
              <w:left w:w="100" w:type="dxa"/>
              <w:bottom w:w="100" w:type="dxa"/>
              <w:right w:w="100" w:type="dxa"/>
            </w:tcMar>
          </w:tcPr>
          <w:p w14:paraId="35D934CF" w14:textId="77777777" w:rsidR="00117DAB" w:rsidRPr="00B227E6" w:rsidRDefault="00BB6626" w:rsidP="00B227E6">
            <w:pPr>
              <w:jc w:val="center"/>
              <w:rPr>
                <w:sz w:val="20"/>
                <w:szCs w:val="20"/>
              </w:rPr>
            </w:pPr>
            <w:hyperlink r:id="rId41" w:history="1">
              <w:r w:rsidR="00117DAB" w:rsidRPr="007F36D1">
                <w:rPr>
                  <w:rStyle w:val="Hyperlink"/>
                  <w:sz w:val="20"/>
                  <w:szCs w:val="20"/>
                </w:rPr>
                <w:t>http://web.mit.edu/atic/www/accessibility/guidelines.html</w:t>
              </w:r>
            </w:hyperlink>
          </w:p>
        </w:tc>
      </w:tr>
      <w:tr w:rsidR="00117DAB" w:rsidRPr="000B7E55" w14:paraId="5DF0F8CF" w14:textId="77777777" w:rsidTr="00B227E6">
        <w:trPr>
          <w:tblHeader/>
          <w:jc w:val="center"/>
        </w:trPr>
        <w:tc>
          <w:tcPr>
            <w:tcW w:w="3064" w:type="dxa"/>
            <w:tcMar>
              <w:top w:w="100" w:type="dxa"/>
              <w:left w:w="100" w:type="dxa"/>
              <w:bottom w:w="100" w:type="dxa"/>
              <w:right w:w="100" w:type="dxa"/>
            </w:tcMar>
          </w:tcPr>
          <w:p w14:paraId="6A039F74" w14:textId="77777777" w:rsidR="00117DAB" w:rsidRPr="00B227E6" w:rsidRDefault="00117DAB" w:rsidP="00F82305">
            <w:pPr>
              <w:jc w:val="center"/>
              <w:rPr>
                <w:sz w:val="20"/>
                <w:szCs w:val="20"/>
              </w:rPr>
            </w:pPr>
            <w:r w:rsidRPr="00B227E6">
              <w:rPr>
                <w:sz w:val="20"/>
                <w:szCs w:val="20"/>
              </w:rPr>
              <w:t>Mobile Manufacturers Forum (MMF)</w:t>
            </w:r>
          </w:p>
        </w:tc>
        <w:tc>
          <w:tcPr>
            <w:tcW w:w="2979" w:type="dxa"/>
            <w:tcMar>
              <w:top w:w="100" w:type="dxa"/>
              <w:left w:w="100" w:type="dxa"/>
              <w:bottom w:w="100" w:type="dxa"/>
              <w:right w:w="100" w:type="dxa"/>
            </w:tcMar>
          </w:tcPr>
          <w:p w14:paraId="2809074C" w14:textId="77777777" w:rsidR="00117DAB" w:rsidRPr="00B227E6" w:rsidRDefault="00117DAB" w:rsidP="00F82305">
            <w:pPr>
              <w:jc w:val="center"/>
              <w:rPr>
                <w:sz w:val="20"/>
                <w:szCs w:val="20"/>
              </w:rPr>
            </w:pPr>
            <w:r w:rsidRPr="00B227E6">
              <w:rPr>
                <w:sz w:val="20"/>
                <w:szCs w:val="20"/>
              </w:rPr>
              <w:t>Mobile Accessibility</w:t>
            </w:r>
          </w:p>
        </w:tc>
        <w:tc>
          <w:tcPr>
            <w:tcW w:w="3149" w:type="dxa"/>
            <w:tcMar>
              <w:top w:w="100" w:type="dxa"/>
              <w:left w:w="100" w:type="dxa"/>
              <w:bottom w:w="100" w:type="dxa"/>
              <w:right w:w="100" w:type="dxa"/>
            </w:tcMar>
          </w:tcPr>
          <w:p w14:paraId="7D69C67F" w14:textId="77777777" w:rsidR="00117DAB" w:rsidRPr="00B227E6" w:rsidRDefault="00BB6626" w:rsidP="00F82305">
            <w:pPr>
              <w:jc w:val="center"/>
              <w:rPr>
                <w:sz w:val="20"/>
                <w:szCs w:val="20"/>
              </w:rPr>
            </w:pPr>
            <w:hyperlink r:id="rId42" w:history="1">
              <w:r w:rsidR="00117DAB" w:rsidRPr="007F36D1">
                <w:rPr>
                  <w:rStyle w:val="Hyperlink"/>
                  <w:sz w:val="20"/>
                  <w:szCs w:val="20"/>
                </w:rPr>
                <w:t>http://www.mobileaccessibility.info/index.cfm?lang=eng</w:t>
              </w:r>
            </w:hyperlink>
          </w:p>
        </w:tc>
      </w:tr>
      <w:tr w:rsidR="00117DAB" w:rsidRPr="000B7E55" w14:paraId="3E463B67" w14:textId="77777777" w:rsidTr="00B227E6">
        <w:trPr>
          <w:tblHeader/>
          <w:jc w:val="center"/>
        </w:trPr>
        <w:tc>
          <w:tcPr>
            <w:tcW w:w="3064" w:type="dxa"/>
            <w:tcMar>
              <w:top w:w="100" w:type="dxa"/>
              <w:left w:w="100" w:type="dxa"/>
              <w:bottom w:w="100" w:type="dxa"/>
              <w:right w:w="100" w:type="dxa"/>
            </w:tcMar>
          </w:tcPr>
          <w:p w14:paraId="00861504" w14:textId="77777777" w:rsidR="00117DAB" w:rsidRPr="00B227E6" w:rsidRDefault="00117DAB" w:rsidP="00F82305">
            <w:pPr>
              <w:jc w:val="center"/>
              <w:rPr>
                <w:sz w:val="20"/>
                <w:szCs w:val="20"/>
              </w:rPr>
            </w:pPr>
            <w:proofErr w:type="spellStart"/>
            <w:r w:rsidRPr="00B227E6">
              <w:rPr>
                <w:sz w:val="20"/>
                <w:szCs w:val="20"/>
              </w:rPr>
              <w:t>NetMechanic</w:t>
            </w:r>
            <w:proofErr w:type="spellEnd"/>
          </w:p>
        </w:tc>
        <w:tc>
          <w:tcPr>
            <w:tcW w:w="2979" w:type="dxa"/>
            <w:tcMar>
              <w:top w:w="100" w:type="dxa"/>
              <w:left w:w="100" w:type="dxa"/>
              <w:bottom w:w="100" w:type="dxa"/>
              <w:right w:w="100" w:type="dxa"/>
            </w:tcMar>
          </w:tcPr>
          <w:p w14:paraId="32E0D893" w14:textId="77777777" w:rsidR="00117DAB" w:rsidRPr="00B227E6" w:rsidRDefault="00117DAB" w:rsidP="00F82305">
            <w:pPr>
              <w:jc w:val="center"/>
              <w:rPr>
                <w:sz w:val="20"/>
                <w:szCs w:val="20"/>
              </w:rPr>
            </w:pPr>
            <w:r w:rsidRPr="00B227E6">
              <w:rPr>
                <w:sz w:val="20"/>
                <w:szCs w:val="20"/>
              </w:rPr>
              <w:t>Accessibility Tip Accessibility Checklist</w:t>
            </w:r>
          </w:p>
        </w:tc>
        <w:tc>
          <w:tcPr>
            <w:tcW w:w="3149" w:type="dxa"/>
            <w:tcMar>
              <w:top w:w="100" w:type="dxa"/>
              <w:left w:w="100" w:type="dxa"/>
              <w:bottom w:w="100" w:type="dxa"/>
              <w:right w:w="100" w:type="dxa"/>
            </w:tcMar>
          </w:tcPr>
          <w:p w14:paraId="76E159FD" w14:textId="77777777" w:rsidR="00117DAB" w:rsidRPr="00B227E6" w:rsidRDefault="00BB6626" w:rsidP="00F82305">
            <w:pPr>
              <w:jc w:val="center"/>
              <w:rPr>
                <w:sz w:val="20"/>
                <w:szCs w:val="20"/>
              </w:rPr>
            </w:pPr>
            <w:hyperlink r:id="rId43" w:history="1">
              <w:r w:rsidR="00117DAB" w:rsidRPr="00B227E6">
                <w:rPr>
                  <w:rStyle w:val="Hyperlink"/>
                  <w:sz w:val="20"/>
                  <w:szCs w:val="20"/>
                </w:rPr>
                <w:t>http://www.netmechanic.com/news/vol7/accessibility_no8.htm</w:t>
              </w:r>
            </w:hyperlink>
          </w:p>
        </w:tc>
      </w:tr>
      <w:tr w:rsidR="00117DAB" w:rsidRPr="000B7E55" w14:paraId="5EBF03C8" w14:textId="77777777" w:rsidTr="00B227E6">
        <w:trPr>
          <w:tblHeader/>
          <w:jc w:val="center"/>
        </w:trPr>
        <w:tc>
          <w:tcPr>
            <w:tcW w:w="3064" w:type="dxa"/>
            <w:tcMar>
              <w:top w:w="100" w:type="dxa"/>
              <w:left w:w="100" w:type="dxa"/>
              <w:bottom w:w="100" w:type="dxa"/>
              <w:right w:w="100" w:type="dxa"/>
            </w:tcMar>
          </w:tcPr>
          <w:p w14:paraId="2761C3A6" w14:textId="77777777" w:rsidR="00117DAB" w:rsidRPr="00B227E6" w:rsidRDefault="00117DAB" w:rsidP="00F82305">
            <w:pPr>
              <w:jc w:val="center"/>
              <w:rPr>
                <w:sz w:val="20"/>
                <w:szCs w:val="20"/>
              </w:rPr>
            </w:pPr>
            <w:r w:rsidRPr="00B227E6">
              <w:rPr>
                <w:sz w:val="20"/>
                <w:szCs w:val="20"/>
              </w:rPr>
              <w:br w:type="page"/>
              <w:t>PALM Initiative</w:t>
            </w:r>
          </w:p>
        </w:tc>
        <w:tc>
          <w:tcPr>
            <w:tcW w:w="2979" w:type="dxa"/>
            <w:tcMar>
              <w:top w:w="100" w:type="dxa"/>
              <w:left w:w="100" w:type="dxa"/>
              <w:bottom w:w="100" w:type="dxa"/>
              <w:right w:w="100" w:type="dxa"/>
            </w:tcMar>
          </w:tcPr>
          <w:p w14:paraId="6C9B79FD" w14:textId="77777777" w:rsidR="00117DAB" w:rsidRPr="00B227E6" w:rsidRDefault="00117DAB" w:rsidP="00F82305">
            <w:pPr>
              <w:jc w:val="center"/>
              <w:rPr>
                <w:sz w:val="20"/>
                <w:szCs w:val="20"/>
              </w:rPr>
            </w:pPr>
            <w:r w:rsidRPr="00B227E6">
              <w:rPr>
                <w:sz w:val="20"/>
                <w:szCs w:val="20"/>
              </w:rPr>
              <w:t>What are accessible learning materials—Indicators of accessibility</w:t>
            </w:r>
          </w:p>
        </w:tc>
        <w:tc>
          <w:tcPr>
            <w:tcW w:w="3149" w:type="dxa"/>
            <w:tcMar>
              <w:top w:w="100" w:type="dxa"/>
              <w:left w:w="100" w:type="dxa"/>
              <w:bottom w:w="100" w:type="dxa"/>
              <w:right w:w="100" w:type="dxa"/>
            </w:tcMar>
          </w:tcPr>
          <w:p w14:paraId="23A3D214" w14:textId="77777777" w:rsidR="00117DAB" w:rsidRPr="00B227E6" w:rsidRDefault="00BB6626" w:rsidP="00F82305">
            <w:pPr>
              <w:jc w:val="center"/>
              <w:rPr>
                <w:sz w:val="20"/>
                <w:szCs w:val="20"/>
              </w:rPr>
            </w:pPr>
            <w:hyperlink r:id="rId44">
              <w:r w:rsidR="00117DAB" w:rsidRPr="00B227E6">
                <w:rPr>
                  <w:rStyle w:val="Hyperlink"/>
                  <w:sz w:val="20"/>
                  <w:szCs w:val="20"/>
                </w:rPr>
                <w:t>http://aim.cast.org/learn/practice/palm</w:t>
              </w:r>
            </w:hyperlink>
          </w:p>
        </w:tc>
      </w:tr>
      <w:tr w:rsidR="00117DAB" w:rsidRPr="000B7E55" w14:paraId="07C02CA7" w14:textId="77777777" w:rsidTr="00B227E6">
        <w:trPr>
          <w:tblHeader/>
          <w:jc w:val="center"/>
        </w:trPr>
        <w:tc>
          <w:tcPr>
            <w:tcW w:w="3064" w:type="dxa"/>
            <w:tcMar>
              <w:top w:w="100" w:type="dxa"/>
              <w:left w:w="100" w:type="dxa"/>
              <w:bottom w:w="100" w:type="dxa"/>
              <w:right w:w="100" w:type="dxa"/>
            </w:tcMar>
          </w:tcPr>
          <w:p w14:paraId="61010A89" w14:textId="77777777" w:rsidR="00117DAB" w:rsidRPr="00B227E6" w:rsidRDefault="00117DAB" w:rsidP="00F82305">
            <w:pPr>
              <w:jc w:val="center"/>
              <w:rPr>
                <w:sz w:val="20"/>
                <w:szCs w:val="20"/>
              </w:rPr>
            </w:pPr>
            <w:r w:rsidRPr="00B227E6">
              <w:rPr>
                <w:sz w:val="20"/>
                <w:szCs w:val="20"/>
              </w:rPr>
              <w:t xml:space="preserve">Penn State: </w:t>
            </w:r>
            <w:proofErr w:type="spellStart"/>
            <w:r w:rsidRPr="00B227E6">
              <w:rPr>
                <w:sz w:val="20"/>
                <w:szCs w:val="20"/>
              </w:rPr>
              <w:t>AccessABILITY</w:t>
            </w:r>
            <w:proofErr w:type="spellEnd"/>
          </w:p>
        </w:tc>
        <w:tc>
          <w:tcPr>
            <w:tcW w:w="2979" w:type="dxa"/>
            <w:tcMar>
              <w:top w:w="100" w:type="dxa"/>
              <w:left w:w="100" w:type="dxa"/>
              <w:bottom w:w="100" w:type="dxa"/>
              <w:right w:w="100" w:type="dxa"/>
            </w:tcMar>
          </w:tcPr>
          <w:p w14:paraId="7FFE25C6" w14:textId="77777777" w:rsidR="00117DAB" w:rsidRPr="00B227E6" w:rsidRDefault="00117DAB" w:rsidP="00F82305">
            <w:pPr>
              <w:jc w:val="center"/>
              <w:rPr>
                <w:sz w:val="20"/>
                <w:szCs w:val="20"/>
              </w:rPr>
            </w:pPr>
            <w:r w:rsidRPr="00B227E6">
              <w:rPr>
                <w:sz w:val="20"/>
                <w:szCs w:val="20"/>
              </w:rPr>
              <w:t>Accessibility Checklist</w:t>
            </w:r>
          </w:p>
        </w:tc>
        <w:tc>
          <w:tcPr>
            <w:tcW w:w="3149" w:type="dxa"/>
            <w:tcMar>
              <w:top w:w="100" w:type="dxa"/>
              <w:left w:w="100" w:type="dxa"/>
              <w:bottom w:w="100" w:type="dxa"/>
              <w:right w:w="100" w:type="dxa"/>
            </w:tcMar>
          </w:tcPr>
          <w:p w14:paraId="53FC0E5F" w14:textId="77777777" w:rsidR="00117DAB" w:rsidRPr="00B227E6" w:rsidRDefault="00BB6626" w:rsidP="00F82305">
            <w:pPr>
              <w:jc w:val="center"/>
              <w:rPr>
                <w:sz w:val="20"/>
                <w:szCs w:val="20"/>
              </w:rPr>
            </w:pPr>
            <w:hyperlink r:id="rId45">
              <w:r w:rsidR="00117DAB" w:rsidRPr="00B227E6">
                <w:rPr>
                  <w:rStyle w:val="Hyperlink"/>
                  <w:sz w:val="20"/>
                  <w:szCs w:val="20"/>
                </w:rPr>
                <w:t>http://accessibility.psu.edu/checklist</w:t>
              </w:r>
            </w:hyperlink>
          </w:p>
        </w:tc>
      </w:tr>
      <w:tr w:rsidR="00117DAB" w:rsidRPr="000B7E55" w14:paraId="08D6F786" w14:textId="77777777" w:rsidTr="00B227E6">
        <w:trPr>
          <w:tblHeader/>
          <w:jc w:val="center"/>
        </w:trPr>
        <w:tc>
          <w:tcPr>
            <w:tcW w:w="3064" w:type="dxa"/>
            <w:tcMar>
              <w:top w:w="100" w:type="dxa"/>
              <w:left w:w="100" w:type="dxa"/>
              <w:bottom w:w="100" w:type="dxa"/>
              <w:right w:w="100" w:type="dxa"/>
            </w:tcMar>
          </w:tcPr>
          <w:p w14:paraId="727DC9D9" w14:textId="77777777" w:rsidR="00117DAB" w:rsidRPr="00B227E6" w:rsidRDefault="00117DAB" w:rsidP="00F82305">
            <w:pPr>
              <w:jc w:val="center"/>
              <w:rPr>
                <w:sz w:val="20"/>
                <w:szCs w:val="20"/>
              </w:rPr>
            </w:pPr>
            <w:r w:rsidRPr="00B227E6">
              <w:rPr>
                <w:sz w:val="20"/>
                <w:szCs w:val="20"/>
              </w:rPr>
              <w:t>Portland Community College</w:t>
            </w:r>
          </w:p>
        </w:tc>
        <w:tc>
          <w:tcPr>
            <w:tcW w:w="2979" w:type="dxa"/>
            <w:tcMar>
              <w:top w:w="100" w:type="dxa"/>
              <w:left w:w="100" w:type="dxa"/>
              <w:bottom w:w="100" w:type="dxa"/>
              <w:right w:w="100" w:type="dxa"/>
            </w:tcMar>
          </w:tcPr>
          <w:p w14:paraId="5EB57919" w14:textId="77777777" w:rsidR="00117DAB" w:rsidRPr="00B227E6" w:rsidRDefault="00117DAB" w:rsidP="00F82305">
            <w:pPr>
              <w:jc w:val="center"/>
              <w:rPr>
                <w:sz w:val="20"/>
                <w:szCs w:val="20"/>
              </w:rPr>
            </w:pPr>
            <w:r w:rsidRPr="00B227E6">
              <w:rPr>
                <w:sz w:val="20"/>
                <w:szCs w:val="20"/>
              </w:rPr>
              <w:t>Accessibility Checklist for Web Content and Online Courses: A Self-Assessment Tool</w:t>
            </w:r>
          </w:p>
        </w:tc>
        <w:tc>
          <w:tcPr>
            <w:tcW w:w="3149" w:type="dxa"/>
            <w:tcMar>
              <w:top w:w="100" w:type="dxa"/>
              <w:left w:w="100" w:type="dxa"/>
              <w:bottom w:w="100" w:type="dxa"/>
              <w:right w:w="100" w:type="dxa"/>
            </w:tcMar>
          </w:tcPr>
          <w:p w14:paraId="72F3AA3E" w14:textId="77777777" w:rsidR="00117DAB" w:rsidRPr="00B227E6" w:rsidRDefault="00BB6626" w:rsidP="00F82305">
            <w:pPr>
              <w:jc w:val="center"/>
              <w:rPr>
                <w:sz w:val="20"/>
                <w:szCs w:val="20"/>
              </w:rPr>
            </w:pPr>
            <w:hyperlink r:id="rId46">
              <w:r w:rsidR="00117DAB" w:rsidRPr="00B227E6">
                <w:rPr>
                  <w:rStyle w:val="Hyperlink"/>
                  <w:sz w:val="20"/>
                  <w:szCs w:val="20"/>
                </w:rPr>
                <w:t>http://www.pcc.edu/resources/instructional-support/access/documents/access-checklist.pdf</w:t>
              </w:r>
            </w:hyperlink>
          </w:p>
        </w:tc>
      </w:tr>
    </w:tbl>
    <w:p w14:paraId="39E291D8" w14:textId="77777777" w:rsidR="00E9520D" w:rsidRDefault="00E9520D">
      <w:r>
        <w:br w:type="page"/>
      </w:r>
    </w:p>
    <w:tbl>
      <w:tblPr>
        <w:tblW w:w="91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4"/>
        <w:gridCol w:w="2979"/>
        <w:gridCol w:w="3149"/>
      </w:tblGrid>
      <w:tr w:rsidR="00E9520D" w:rsidRPr="000B7E55" w14:paraId="512B5EAD" w14:textId="77777777" w:rsidTr="00E9520D">
        <w:trPr>
          <w:tblHeader/>
          <w:jc w:val="center"/>
        </w:trPr>
        <w:tc>
          <w:tcPr>
            <w:tcW w:w="3064" w:type="dxa"/>
            <w:shd w:val="clear" w:color="auto" w:fill="8DB3E2"/>
            <w:tcMar>
              <w:top w:w="100" w:type="dxa"/>
              <w:left w:w="100" w:type="dxa"/>
              <w:bottom w:w="100" w:type="dxa"/>
              <w:right w:w="100" w:type="dxa"/>
            </w:tcMar>
            <w:vAlign w:val="center"/>
          </w:tcPr>
          <w:p w14:paraId="4401CDDB" w14:textId="77777777" w:rsidR="00E9520D" w:rsidRPr="000B7E55" w:rsidRDefault="00E9520D" w:rsidP="00F82305">
            <w:pPr>
              <w:jc w:val="center"/>
              <w:rPr>
                <w:b/>
                <w:i/>
                <w:sz w:val="20"/>
                <w:szCs w:val="20"/>
              </w:rPr>
            </w:pPr>
            <w:r w:rsidRPr="000B7E55">
              <w:rPr>
                <w:b/>
                <w:i/>
                <w:sz w:val="20"/>
                <w:szCs w:val="20"/>
              </w:rPr>
              <w:lastRenderedPageBreak/>
              <w:t>Organization</w:t>
            </w:r>
          </w:p>
        </w:tc>
        <w:tc>
          <w:tcPr>
            <w:tcW w:w="2979" w:type="dxa"/>
            <w:shd w:val="clear" w:color="auto" w:fill="8DB3E2"/>
            <w:tcMar>
              <w:top w:w="100" w:type="dxa"/>
              <w:left w:w="100" w:type="dxa"/>
              <w:bottom w:w="100" w:type="dxa"/>
              <w:right w:w="100" w:type="dxa"/>
            </w:tcMar>
            <w:vAlign w:val="center"/>
          </w:tcPr>
          <w:p w14:paraId="144321DA" w14:textId="77777777" w:rsidR="00E9520D" w:rsidRPr="000B7E55" w:rsidRDefault="00E9520D" w:rsidP="00F82305">
            <w:pPr>
              <w:jc w:val="center"/>
              <w:rPr>
                <w:b/>
                <w:i/>
                <w:sz w:val="20"/>
                <w:szCs w:val="20"/>
              </w:rPr>
            </w:pPr>
            <w:r w:rsidRPr="000B7E55">
              <w:rPr>
                <w:b/>
                <w:i/>
                <w:sz w:val="20"/>
                <w:szCs w:val="20"/>
              </w:rPr>
              <w:t>Publication</w:t>
            </w:r>
          </w:p>
        </w:tc>
        <w:tc>
          <w:tcPr>
            <w:tcW w:w="3149" w:type="dxa"/>
            <w:shd w:val="clear" w:color="auto" w:fill="8DB3E2"/>
            <w:tcMar>
              <w:top w:w="100" w:type="dxa"/>
              <w:left w:w="100" w:type="dxa"/>
              <w:bottom w:w="100" w:type="dxa"/>
              <w:right w:w="100" w:type="dxa"/>
            </w:tcMar>
            <w:vAlign w:val="center"/>
          </w:tcPr>
          <w:p w14:paraId="6E76731F" w14:textId="77777777" w:rsidR="00E9520D" w:rsidRPr="000B7E55" w:rsidRDefault="00E9520D" w:rsidP="00F82305">
            <w:pPr>
              <w:jc w:val="center"/>
              <w:rPr>
                <w:b/>
                <w:i/>
                <w:sz w:val="20"/>
                <w:szCs w:val="20"/>
              </w:rPr>
            </w:pPr>
            <w:r w:rsidRPr="000B7E55">
              <w:rPr>
                <w:b/>
                <w:i/>
                <w:sz w:val="20"/>
                <w:szCs w:val="20"/>
              </w:rPr>
              <w:t>Link</w:t>
            </w:r>
          </w:p>
        </w:tc>
      </w:tr>
      <w:tr w:rsidR="00E9520D" w:rsidRPr="000B7E55" w14:paraId="0F7D4129" w14:textId="77777777" w:rsidTr="00B227E6">
        <w:trPr>
          <w:tblHeader/>
          <w:jc w:val="center"/>
        </w:trPr>
        <w:tc>
          <w:tcPr>
            <w:tcW w:w="3064" w:type="dxa"/>
            <w:tcMar>
              <w:top w:w="100" w:type="dxa"/>
              <w:left w:w="100" w:type="dxa"/>
              <w:bottom w:w="100" w:type="dxa"/>
              <w:right w:w="100" w:type="dxa"/>
            </w:tcMar>
          </w:tcPr>
          <w:p w14:paraId="07DBFAC7" w14:textId="77777777" w:rsidR="00E9520D" w:rsidRPr="00B227E6" w:rsidRDefault="00E9520D" w:rsidP="00F82305">
            <w:pPr>
              <w:jc w:val="center"/>
              <w:rPr>
                <w:sz w:val="20"/>
                <w:szCs w:val="20"/>
              </w:rPr>
            </w:pPr>
            <w:r w:rsidRPr="00B227E6">
              <w:rPr>
                <w:sz w:val="20"/>
                <w:szCs w:val="20"/>
              </w:rPr>
              <w:t>Postsecondary Commission on Accessible Instructional Materials</w:t>
            </w:r>
          </w:p>
        </w:tc>
        <w:tc>
          <w:tcPr>
            <w:tcW w:w="2979" w:type="dxa"/>
            <w:tcMar>
              <w:top w:w="100" w:type="dxa"/>
              <w:left w:w="100" w:type="dxa"/>
              <w:bottom w:w="100" w:type="dxa"/>
              <w:right w:w="100" w:type="dxa"/>
            </w:tcMar>
          </w:tcPr>
          <w:p w14:paraId="1D30554C" w14:textId="77777777" w:rsidR="00E9520D" w:rsidRPr="00B227E6" w:rsidRDefault="00E9520D" w:rsidP="00F82305">
            <w:pPr>
              <w:jc w:val="center"/>
              <w:rPr>
                <w:sz w:val="20"/>
                <w:szCs w:val="20"/>
              </w:rPr>
            </w:pPr>
            <w:r w:rsidRPr="00B227E6">
              <w:rPr>
                <w:sz w:val="20"/>
                <w:szCs w:val="20"/>
              </w:rPr>
              <w:t>Draft accessibility specifications list</w:t>
            </w:r>
            <w:r w:rsidR="0064019E">
              <w:rPr>
                <w:sz w:val="20"/>
                <w:szCs w:val="20"/>
              </w:rPr>
              <w:t xml:space="preserve"> (within downloadable report at URL listed)</w:t>
            </w:r>
          </w:p>
        </w:tc>
        <w:tc>
          <w:tcPr>
            <w:tcW w:w="3149" w:type="dxa"/>
            <w:tcMar>
              <w:top w:w="100" w:type="dxa"/>
              <w:left w:w="100" w:type="dxa"/>
              <w:bottom w:w="100" w:type="dxa"/>
              <w:right w:w="100" w:type="dxa"/>
            </w:tcMar>
          </w:tcPr>
          <w:p w14:paraId="62451681" w14:textId="77777777" w:rsidR="00E9520D" w:rsidRPr="00B227E6" w:rsidRDefault="00BB6626" w:rsidP="00117842">
            <w:pPr>
              <w:jc w:val="center"/>
              <w:rPr>
                <w:sz w:val="20"/>
                <w:szCs w:val="20"/>
              </w:rPr>
            </w:pPr>
            <w:hyperlink r:id="rId47" w:history="1">
              <w:r w:rsidR="0064019E" w:rsidRPr="007F36D1">
                <w:rPr>
                  <w:rStyle w:val="Hyperlink"/>
                  <w:sz w:val="20"/>
                  <w:szCs w:val="20"/>
                </w:rPr>
                <w:t>http://aim.cast.org/collaborate/p-s_commission</w:t>
              </w:r>
            </w:hyperlink>
            <w:r w:rsidR="0064019E">
              <w:rPr>
                <w:sz w:val="20"/>
                <w:szCs w:val="20"/>
              </w:rPr>
              <w:t xml:space="preserve"> </w:t>
            </w:r>
          </w:p>
        </w:tc>
      </w:tr>
      <w:tr w:rsidR="00E9520D" w:rsidRPr="000B7E55" w14:paraId="0487E564" w14:textId="77777777" w:rsidTr="00B227E6">
        <w:trPr>
          <w:tblHeader/>
          <w:jc w:val="center"/>
        </w:trPr>
        <w:tc>
          <w:tcPr>
            <w:tcW w:w="3064" w:type="dxa"/>
            <w:tcMar>
              <w:top w:w="100" w:type="dxa"/>
              <w:left w:w="100" w:type="dxa"/>
              <w:bottom w:w="100" w:type="dxa"/>
              <w:right w:w="100" w:type="dxa"/>
            </w:tcMar>
          </w:tcPr>
          <w:p w14:paraId="533983C1" w14:textId="77777777" w:rsidR="00E9520D" w:rsidRPr="00B227E6" w:rsidRDefault="00E9520D" w:rsidP="00F82305">
            <w:pPr>
              <w:jc w:val="center"/>
              <w:rPr>
                <w:sz w:val="20"/>
                <w:szCs w:val="20"/>
              </w:rPr>
            </w:pPr>
            <w:r w:rsidRPr="00B227E6">
              <w:rPr>
                <w:sz w:val="20"/>
                <w:szCs w:val="20"/>
              </w:rPr>
              <w:t>Rhode Island Government</w:t>
            </w:r>
          </w:p>
        </w:tc>
        <w:tc>
          <w:tcPr>
            <w:tcW w:w="2979" w:type="dxa"/>
            <w:tcMar>
              <w:top w:w="100" w:type="dxa"/>
              <w:left w:w="100" w:type="dxa"/>
              <w:bottom w:w="100" w:type="dxa"/>
              <w:right w:w="100" w:type="dxa"/>
            </w:tcMar>
          </w:tcPr>
          <w:p w14:paraId="6080765A" w14:textId="77777777" w:rsidR="00E9520D" w:rsidRPr="00B227E6" w:rsidRDefault="00E9520D" w:rsidP="00F82305">
            <w:pPr>
              <w:jc w:val="center"/>
              <w:rPr>
                <w:sz w:val="20"/>
                <w:szCs w:val="20"/>
              </w:rPr>
            </w:pPr>
            <w:r w:rsidRPr="00B227E6">
              <w:rPr>
                <w:sz w:val="20"/>
                <w:szCs w:val="20"/>
              </w:rPr>
              <w:t>Accessibility Checklist</w:t>
            </w:r>
          </w:p>
        </w:tc>
        <w:tc>
          <w:tcPr>
            <w:tcW w:w="3149" w:type="dxa"/>
            <w:tcMar>
              <w:top w:w="100" w:type="dxa"/>
              <w:left w:w="100" w:type="dxa"/>
              <w:bottom w:w="100" w:type="dxa"/>
              <w:right w:w="100" w:type="dxa"/>
            </w:tcMar>
          </w:tcPr>
          <w:p w14:paraId="3B494279" w14:textId="77777777" w:rsidR="00E9520D" w:rsidRPr="00B227E6" w:rsidRDefault="00BB6626" w:rsidP="00F82305">
            <w:pPr>
              <w:jc w:val="center"/>
              <w:rPr>
                <w:sz w:val="20"/>
                <w:szCs w:val="20"/>
              </w:rPr>
            </w:pPr>
            <w:hyperlink r:id="rId48">
              <w:r w:rsidR="00E9520D" w:rsidRPr="00B227E6">
                <w:rPr>
                  <w:rStyle w:val="Hyperlink"/>
                  <w:sz w:val="20"/>
                  <w:szCs w:val="20"/>
                </w:rPr>
                <w:t>http://www.ri.gov/policies/access_checklist.php</w:t>
              </w:r>
            </w:hyperlink>
          </w:p>
        </w:tc>
      </w:tr>
      <w:tr w:rsidR="00E9520D" w:rsidRPr="000B7E55" w14:paraId="1B26902E" w14:textId="77777777" w:rsidTr="00B227E6">
        <w:trPr>
          <w:tblHeader/>
          <w:jc w:val="center"/>
        </w:trPr>
        <w:tc>
          <w:tcPr>
            <w:tcW w:w="3064" w:type="dxa"/>
            <w:tcMar>
              <w:top w:w="100" w:type="dxa"/>
              <w:left w:w="100" w:type="dxa"/>
              <w:bottom w:w="100" w:type="dxa"/>
              <w:right w:w="100" w:type="dxa"/>
            </w:tcMar>
          </w:tcPr>
          <w:p w14:paraId="6C77E11A" w14:textId="77777777" w:rsidR="00E9520D" w:rsidRPr="00B227E6" w:rsidRDefault="00E9520D" w:rsidP="00F82305">
            <w:pPr>
              <w:jc w:val="center"/>
              <w:rPr>
                <w:sz w:val="20"/>
                <w:szCs w:val="20"/>
              </w:rPr>
            </w:pPr>
            <w:r w:rsidRPr="00B227E6">
              <w:rPr>
                <w:sz w:val="20"/>
                <w:szCs w:val="20"/>
              </w:rPr>
              <w:t>RNIB</w:t>
            </w:r>
          </w:p>
        </w:tc>
        <w:tc>
          <w:tcPr>
            <w:tcW w:w="2979" w:type="dxa"/>
            <w:tcMar>
              <w:top w:w="100" w:type="dxa"/>
              <w:left w:w="100" w:type="dxa"/>
              <w:bottom w:w="100" w:type="dxa"/>
              <w:right w:w="100" w:type="dxa"/>
            </w:tcMar>
          </w:tcPr>
          <w:p w14:paraId="4E038FFD" w14:textId="77777777" w:rsidR="00E9520D" w:rsidRPr="00B227E6" w:rsidRDefault="00E9520D" w:rsidP="00F82305">
            <w:pPr>
              <w:jc w:val="center"/>
              <w:rPr>
                <w:sz w:val="20"/>
                <w:szCs w:val="20"/>
              </w:rPr>
            </w:pPr>
            <w:r w:rsidRPr="00B227E6">
              <w:rPr>
                <w:sz w:val="20"/>
                <w:szCs w:val="20"/>
              </w:rPr>
              <w:t>See It Right: web site Accessibility Audit</w:t>
            </w:r>
          </w:p>
        </w:tc>
        <w:tc>
          <w:tcPr>
            <w:tcW w:w="3149" w:type="dxa"/>
            <w:tcMar>
              <w:top w:w="100" w:type="dxa"/>
              <w:left w:w="100" w:type="dxa"/>
              <w:bottom w:w="100" w:type="dxa"/>
              <w:right w:w="100" w:type="dxa"/>
            </w:tcMar>
          </w:tcPr>
          <w:p w14:paraId="79B7CC53" w14:textId="77777777" w:rsidR="00E9520D" w:rsidRPr="00B227E6" w:rsidRDefault="00BB6626" w:rsidP="00F82305">
            <w:pPr>
              <w:jc w:val="center"/>
              <w:rPr>
                <w:sz w:val="20"/>
                <w:szCs w:val="20"/>
              </w:rPr>
            </w:pPr>
            <w:hyperlink r:id="rId49">
              <w:r w:rsidR="00E9520D" w:rsidRPr="00B227E6">
                <w:rPr>
                  <w:rStyle w:val="Hyperlink"/>
                  <w:sz w:val="20"/>
                  <w:szCs w:val="20"/>
                </w:rPr>
                <w:t>http://www.rnib.org.uk/professionals/webaccessibility/planning/Pages/checklists.aspx</w:t>
              </w:r>
            </w:hyperlink>
          </w:p>
        </w:tc>
      </w:tr>
      <w:tr w:rsidR="00E9520D" w:rsidRPr="000B7E55" w14:paraId="66C90A37" w14:textId="77777777" w:rsidTr="00B227E6">
        <w:trPr>
          <w:tblHeader/>
          <w:jc w:val="center"/>
        </w:trPr>
        <w:tc>
          <w:tcPr>
            <w:tcW w:w="3064" w:type="dxa"/>
            <w:tcMar>
              <w:top w:w="100" w:type="dxa"/>
              <w:left w:w="100" w:type="dxa"/>
              <w:bottom w:w="100" w:type="dxa"/>
              <w:right w:w="100" w:type="dxa"/>
            </w:tcMar>
          </w:tcPr>
          <w:p w14:paraId="3175EA49" w14:textId="77777777" w:rsidR="00E9520D" w:rsidRPr="00B227E6" w:rsidRDefault="00E9520D" w:rsidP="00F82305">
            <w:pPr>
              <w:jc w:val="center"/>
              <w:rPr>
                <w:sz w:val="20"/>
                <w:szCs w:val="20"/>
              </w:rPr>
            </w:pPr>
            <w:r w:rsidRPr="00B227E6">
              <w:rPr>
                <w:sz w:val="20"/>
                <w:szCs w:val="20"/>
              </w:rPr>
              <w:t>Stephen F. Austin State University</w:t>
            </w:r>
          </w:p>
        </w:tc>
        <w:tc>
          <w:tcPr>
            <w:tcW w:w="2979" w:type="dxa"/>
            <w:tcMar>
              <w:top w:w="100" w:type="dxa"/>
              <w:left w:w="100" w:type="dxa"/>
              <w:bottom w:w="100" w:type="dxa"/>
              <w:right w:w="100" w:type="dxa"/>
            </w:tcMar>
          </w:tcPr>
          <w:p w14:paraId="13A9C77E" w14:textId="77777777" w:rsidR="00E9520D" w:rsidRPr="00B227E6" w:rsidRDefault="00E9520D" w:rsidP="00F82305">
            <w:pPr>
              <w:jc w:val="center"/>
              <w:rPr>
                <w:sz w:val="20"/>
                <w:szCs w:val="20"/>
              </w:rPr>
            </w:pPr>
            <w:r w:rsidRPr="00B227E6">
              <w:rPr>
                <w:sz w:val="20"/>
                <w:szCs w:val="20"/>
              </w:rPr>
              <w:t>Accessibility Checklist</w:t>
            </w:r>
          </w:p>
        </w:tc>
        <w:tc>
          <w:tcPr>
            <w:tcW w:w="3149" w:type="dxa"/>
            <w:tcMar>
              <w:top w:w="100" w:type="dxa"/>
              <w:left w:w="100" w:type="dxa"/>
              <w:bottom w:w="100" w:type="dxa"/>
              <w:right w:w="100" w:type="dxa"/>
            </w:tcMar>
          </w:tcPr>
          <w:p w14:paraId="7356DF7F" w14:textId="77777777" w:rsidR="00E9520D" w:rsidRPr="00B227E6" w:rsidRDefault="00BB6626" w:rsidP="00F82305">
            <w:pPr>
              <w:jc w:val="center"/>
              <w:rPr>
                <w:sz w:val="20"/>
                <w:szCs w:val="20"/>
              </w:rPr>
            </w:pPr>
            <w:hyperlink r:id="rId50">
              <w:r w:rsidR="00E9520D" w:rsidRPr="00B227E6">
                <w:rPr>
                  <w:rStyle w:val="Hyperlink"/>
                  <w:sz w:val="20"/>
                  <w:szCs w:val="20"/>
                </w:rPr>
                <w:t>http://www.sfasu.edu/web-dev/100.asp</w:t>
              </w:r>
            </w:hyperlink>
          </w:p>
        </w:tc>
      </w:tr>
      <w:tr w:rsidR="00E9520D" w:rsidRPr="000B7E55" w14:paraId="48F9F331" w14:textId="77777777" w:rsidTr="00B227E6">
        <w:trPr>
          <w:tblHeader/>
          <w:jc w:val="center"/>
        </w:trPr>
        <w:tc>
          <w:tcPr>
            <w:tcW w:w="3064" w:type="dxa"/>
            <w:tcMar>
              <w:top w:w="100" w:type="dxa"/>
              <w:left w:w="100" w:type="dxa"/>
              <w:bottom w:w="100" w:type="dxa"/>
              <w:right w:w="100" w:type="dxa"/>
            </w:tcMar>
          </w:tcPr>
          <w:p w14:paraId="4999BC38" w14:textId="77777777" w:rsidR="00E9520D" w:rsidRPr="00B227E6" w:rsidRDefault="00E9520D" w:rsidP="00F82305">
            <w:pPr>
              <w:jc w:val="center"/>
              <w:rPr>
                <w:sz w:val="20"/>
                <w:szCs w:val="20"/>
              </w:rPr>
            </w:pPr>
            <w:r w:rsidRPr="00B227E6">
              <w:rPr>
                <w:sz w:val="20"/>
                <w:szCs w:val="20"/>
              </w:rPr>
              <w:t>Texas Virtual School Network</w:t>
            </w:r>
          </w:p>
        </w:tc>
        <w:tc>
          <w:tcPr>
            <w:tcW w:w="2979" w:type="dxa"/>
            <w:tcMar>
              <w:top w:w="100" w:type="dxa"/>
              <w:left w:w="100" w:type="dxa"/>
              <w:bottom w:w="100" w:type="dxa"/>
              <w:right w:w="100" w:type="dxa"/>
            </w:tcMar>
          </w:tcPr>
          <w:p w14:paraId="29D67AD3" w14:textId="77777777" w:rsidR="00E9520D" w:rsidRPr="00B227E6" w:rsidRDefault="00E9520D" w:rsidP="00F82305">
            <w:pPr>
              <w:jc w:val="center"/>
              <w:rPr>
                <w:sz w:val="20"/>
                <w:szCs w:val="20"/>
              </w:rPr>
            </w:pPr>
            <w:proofErr w:type="spellStart"/>
            <w:r w:rsidRPr="00B227E6">
              <w:rPr>
                <w:sz w:val="20"/>
                <w:szCs w:val="20"/>
              </w:rPr>
              <w:t>TxVSN</w:t>
            </w:r>
            <w:proofErr w:type="spellEnd"/>
            <w:r w:rsidRPr="00B227E6">
              <w:rPr>
                <w:sz w:val="20"/>
                <w:szCs w:val="20"/>
              </w:rPr>
              <w:t>: Accessibility Guidelines</w:t>
            </w:r>
          </w:p>
        </w:tc>
        <w:tc>
          <w:tcPr>
            <w:tcW w:w="3149" w:type="dxa"/>
            <w:tcMar>
              <w:top w:w="100" w:type="dxa"/>
              <w:left w:w="100" w:type="dxa"/>
              <w:bottom w:w="100" w:type="dxa"/>
              <w:right w:w="100" w:type="dxa"/>
            </w:tcMar>
          </w:tcPr>
          <w:p w14:paraId="2432B943" w14:textId="77777777" w:rsidR="00E9520D" w:rsidRPr="00B227E6" w:rsidRDefault="00BB6626" w:rsidP="00F82305">
            <w:pPr>
              <w:jc w:val="center"/>
              <w:rPr>
                <w:sz w:val="20"/>
                <w:szCs w:val="20"/>
              </w:rPr>
            </w:pPr>
            <w:hyperlink r:id="rId51">
              <w:r w:rsidR="00E9520D" w:rsidRPr="00B227E6">
                <w:rPr>
                  <w:rStyle w:val="Hyperlink"/>
                  <w:sz w:val="20"/>
                  <w:szCs w:val="20"/>
                </w:rPr>
                <w:t>http://www.txvsn.org/portal/Portals/0/providers/Accessibility/TxVSN_Guidelines.pdf</w:t>
              </w:r>
            </w:hyperlink>
          </w:p>
        </w:tc>
      </w:tr>
      <w:tr w:rsidR="00E9520D" w:rsidRPr="000B7E55" w14:paraId="40D9D72C" w14:textId="77777777" w:rsidTr="00B227E6">
        <w:trPr>
          <w:tblHeader/>
          <w:jc w:val="center"/>
        </w:trPr>
        <w:tc>
          <w:tcPr>
            <w:tcW w:w="3064" w:type="dxa"/>
            <w:tcMar>
              <w:top w:w="100" w:type="dxa"/>
              <w:left w:w="100" w:type="dxa"/>
              <w:bottom w:w="100" w:type="dxa"/>
              <w:right w:w="100" w:type="dxa"/>
            </w:tcMar>
          </w:tcPr>
          <w:p w14:paraId="37F36CF4" w14:textId="77777777" w:rsidR="00E9520D" w:rsidRPr="00B227E6" w:rsidRDefault="00E9520D" w:rsidP="00F82305">
            <w:pPr>
              <w:jc w:val="center"/>
              <w:rPr>
                <w:sz w:val="20"/>
                <w:szCs w:val="20"/>
              </w:rPr>
            </w:pPr>
            <w:r w:rsidRPr="00B227E6">
              <w:rPr>
                <w:sz w:val="20"/>
                <w:szCs w:val="20"/>
              </w:rPr>
              <w:t>U.S. Social Security Administration</w:t>
            </w:r>
          </w:p>
        </w:tc>
        <w:tc>
          <w:tcPr>
            <w:tcW w:w="2979" w:type="dxa"/>
            <w:tcMar>
              <w:top w:w="100" w:type="dxa"/>
              <w:left w:w="100" w:type="dxa"/>
              <w:bottom w:w="100" w:type="dxa"/>
              <w:right w:w="100" w:type="dxa"/>
            </w:tcMar>
          </w:tcPr>
          <w:p w14:paraId="10A7916E" w14:textId="77777777" w:rsidR="00E9520D" w:rsidRPr="00B227E6" w:rsidRDefault="00E9520D" w:rsidP="00F82305">
            <w:pPr>
              <w:jc w:val="center"/>
              <w:rPr>
                <w:sz w:val="20"/>
                <w:szCs w:val="20"/>
              </w:rPr>
            </w:pPr>
            <w:r w:rsidRPr="00B227E6">
              <w:rPr>
                <w:sz w:val="20"/>
                <w:szCs w:val="20"/>
              </w:rPr>
              <w:t>SSA Accessibility Best Practice Library</w:t>
            </w:r>
          </w:p>
        </w:tc>
        <w:tc>
          <w:tcPr>
            <w:tcW w:w="3149" w:type="dxa"/>
            <w:tcMar>
              <w:top w:w="100" w:type="dxa"/>
              <w:left w:w="100" w:type="dxa"/>
              <w:bottom w:w="100" w:type="dxa"/>
              <w:right w:w="100" w:type="dxa"/>
            </w:tcMar>
          </w:tcPr>
          <w:p w14:paraId="0782D2B3" w14:textId="77777777" w:rsidR="00E9520D" w:rsidRPr="00B227E6" w:rsidRDefault="00BB6626" w:rsidP="00F82305">
            <w:pPr>
              <w:jc w:val="center"/>
              <w:rPr>
                <w:sz w:val="20"/>
                <w:szCs w:val="20"/>
              </w:rPr>
            </w:pPr>
            <w:hyperlink r:id="rId52">
              <w:r w:rsidR="00E9520D" w:rsidRPr="00B227E6">
                <w:rPr>
                  <w:rStyle w:val="Hyperlink"/>
                  <w:sz w:val="20"/>
                  <w:szCs w:val="20"/>
                </w:rPr>
                <w:t>http://www.ssa.gov/accessibility/bpl/default.htm</w:t>
              </w:r>
            </w:hyperlink>
          </w:p>
        </w:tc>
      </w:tr>
      <w:tr w:rsidR="00E9520D" w:rsidRPr="000B7E55" w14:paraId="6B965D50" w14:textId="77777777" w:rsidTr="00B227E6">
        <w:trPr>
          <w:tblHeader/>
          <w:jc w:val="center"/>
        </w:trPr>
        <w:tc>
          <w:tcPr>
            <w:tcW w:w="3064" w:type="dxa"/>
            <w:tcMar>
              <w:top w:w="100" w:type="dxa"/>
              <w:left w:w="100" w:type="dxa"/>
              <w:bottom w:w="100" w:type="dxa"/>
              <w:right w:w="100" w:type="dxa"/>
            </w:tcMar>
          </w:tcPr>
          <w:p w14:paraId="00208B08" w14:textId="77777777" w:rsidR="00E9520D" w:rsidRPr="00B227E6" w:rsidRDefault="00E9520D" w:rsidP="00F82305">
            <w:pPr>
              <w:jc w:val="center"/>
              <w:rPr>
                <w:sz w:val="20"/>
                <w:szCs w:val="20"/>
              </w:rPr>
            </w:pPr>
            <w:r w:rsidRPr="00B227E6">
              <w:rPr>
                <w:sz w:val="20"/>
                <w:szCs w:val="20"/>
              </w:rPr>
              <w:t>University of Illinois at Urbana/Champaign: Campus Information Technologies and Educational Services (CITES) and Disability Resources and Educational Services (DRES)</w:t>
            </w:r>
          </w:p>
        </w:tc>
        <w:tc>
          <w:tcPr>
            <w:tcW w:w="2979" w:type="dxa"/>
            <w:tcMar>
              <w:top w:w="100" w:type="dxa"/>
              <w:left w:w="100" w:type="dxa"/>
              <w:bottom w:w="100" w:type="dxa"/>
              <w:right w:w="100" w:type="dxa"/>
            </w:tcMar>
          </w:tcPr>
          <w:p w14:paraId="7B824F6D" w14:textId="77777777" w:rsidR="00E9520D" w:rsidRPr="00B227E6" w:rsidRDefault="00E9520D" w:rsidP="00F82305">
            <w:pPr>
              <w:jc w:val="center"/>
              <w:rPr>
                <w:sz w:val="20"/>
                <w:szCs w:val="20"/>
              </w:rPr>
            </w:pPr>
            <w:r w:rsidRPr="00B227E6">
              <w:rPr>
                <w:sz w:val="20"/>
                <w:szCs w:val="20"/>
              </w:rPr>
              <w:t>Web Accessibility Best Practices</w:t>
            </w:r>
          </w:p>
        </w:tc>
        <w:tc>
          <w:tcPr>
            <w:tcW w:w="3149" w:type="dxa"/>
            <w:tcMar>
              <w:top w:w="100" w:type="dxa"/>
              <w:left w:w="100" w:type="dxa"/>
              <w:bottom w:w="100" w:type="dxa"/>
              <w:right w:w="100" w:type="dxa"/>
            </w:tcMar>
          </w:tcPr>
          <w:p w14:paraId="512DF82B" w14:textId="77777777" w:rsidR="00E9520D" w:rsidRPr="00B227E6" w:rsidRDefault="00BB6626" w:rsidP="00F82305">
            <w:pPr>
              <w:jc w:val="center"/>
              <w:rPr>
                <w:sz w:val="20"/>
                <w:szCs w:val="20"/>
              </w:rPr>
            </w:pPr>
            <w:hyperlink r:id="rId53">
              <w:r w:rsidR="00E9520D" w:rsidRPr="00B227E6">
                <w:rPr>
                  <w:rStyle w:val="Hyperlink"/>
                  <w:sz w:val="20"/>
                  <w:szCs w:val="20"/>
                </w:rPr>
                <w:t>http://cita.disability.uiuc.edu/html-best-practices/index.php</w:t>
              </w:r>
            </w:hyperlink>
          </w:p>
        </w:tc>
      </w:tr>
      <w:tr w:rsidR="00E9520D" w:rsidRPr="000B7E55" w14:paraId="125B16C6" w14:textId="77777777" w:rsidTr="00B227E6">
        <w:trPr>
          <w:tblHeader/>
          <w:jc w:val="center"/>
        </w:trPr>
        <w:tc>
          <w:tcPr>
            <w:tcW w:w="3064" w:type="dxa"/>
            <w:tcMar>
              <w:top w:w="100" w:type="dxa"/>
              <w:left w:w="100" w:type="dxa"/>
              <w:bottom w:w="100" w:type="dxa"/>
              <w:right w:w="100" w:type="dxa"/>
            </w:tcMar>
          </w:tcPr>
          <w:p w14:paraId="0286C226" w14:textId="77777777" w:rsidR="00E9520D" w:rsidRPr="00B227E6" w:rsidRDefault="00E9520D" w:rsidP="00F82305">
            <w:pPr>
              <w:jc w:val="center"/>
              <w:rPr>
                <w:sz w:val="20"/>
                <w:szCs w:val="20"/>
              </w:rPr>
            </w:pPr>
            <w:r w:rsidRPr="00B227E6">
              <w:rPr>
                <w:sz w:val="20"/>
                <w:szCs w:val="20"/>
              </w:rPr>
              <w:t>University of Texas at Austin</w:t>
            </w:r>
          </w:p>
        </w:tc>
        <w:tc>
          <w:tcPr>
            <w:tcW w:w="2979" w:type="dxa"/>
            <w:tcMar>
              <w:top w:w="100" w:type="dxa"/>
              <w:left w:w="100" w:type="dxa"/>
              <w:bottom w:w="100" w:type="dxa"/>
              <w:right w:w="100" w:type="dxa"/>
            </w:tcMar>
          </w:tcPr>
          <w:p w14:paraId="06D2D77E" w14:textId="77777777" w:rsidR="00E9520D" w:rsidRPr="00B227E6" w:rsidRDefault="00E9520D" w:rsidP="00F82305">
            <w:pPr>
              <w:jc w:val="center"/>
              <w:rPr>
                <w:sz w:val="20"/>
                <w:szCs w:val="20"/>
              </w:rPr>
            </w:pPr>
            <w:r w:rsidRPr="00B227E6">
              <w:rPr>
                <w:sz w:val="20"/>
                <w:szCs w:val="20"/>
              </w:rPr>
              <w:t>Web Accessibility Checklist</w:t>
            </w:r>
          </w:p>
        </w:tc>
        <w:tc>
          <w:tcPr>
            <w:tcW w:w="3149" w:type="dxa"/>
            <w:tcMar>
              <w:top w:w="100" w:type="dxa"/>
              <w:left w:w="100" w:type="dxa"/>
              <w:bottom w:w="100" w:type="dxa"/>
              <w:right w:w="100" w:type="dxa"/>
            </w:tcMar>
          </w:tcPr>
          <w:p w14:paraId="61A1AC47" w14:textId="77777777" w:rsidR="00E9520D" w:rsidRPr="00B227E6" w:rsidRDefault="00BB6626" w:rsidP="00F82305">
            <w:pPr>
              <w:jc w:val="center"/>
              <w:rPr>
                <w:sz w:val="20"/>
                <w:szCs w:val="20"/>
              </w:rPr>
            </w:pPr>
            <w:hyperlink r:id="rId54">
              <w:r w:rsidR="00E9520D" w:rsidRPr="00B227E6">
                <w:rPr>
                  <w:rStyle w:val="Hyperlink"/>
                  <w:sz w:val="20"/>
                  <w:szCs w:val="20"/>
                </w:rPr>
                <w:t>http://www.utexas.edu/learn/accessibility/testing.html</w:t>
              </w:r>
            </w:hyperlink>
          </w:p>
        </w:tc>
      </w:tr>
      <w:tr w:rsidR="00E9520D" w:rsidRPr="000B7E55" w14:paraId="2CA0D380" w14:textId="77777777" w:rsidTr="00B227E6">
        <w:trPr>
          <w:tblHeader/>
          <w:jc w:val="center"/>
        </w:trPr>
        <w:tc>
          <w:tcPr>
            <w:tcW w:w="3064" w:type="dxa"/>
            <w:tcMar>
              <w:top w:w="100" w:type="dxa"/>
              <w:left w:w="100" w:type="dxa"/>
              <w:bottom w:w="100" w:type="dxa"/>
              <w:right w:w="100" w:type="dxa"/>
            </w:tcMar>
          </w:tcPr>
          <w:p w14:paraId="4B855F34" w14:textId="77777777" w:rsidR="00E9520D" w:rsidRPr="00B227E6" w:rsidRDefault="00E9520D" w:rsidP="00F82305">
            <w:pPr>
              <w:jc w:val="center"/>
              <w:rPr>
                <w:sz w:val="20"/>
                <w:szCs w:val="20"/>
              </w:rPr>
            </w:pPr>
            <w:r w:rsidRPr="00B227E6">
              <w:rPr>
                <w:sz w:val="20"/>
                <w:szCs w:val="20"/>
              </w:rPr>
              <w:t>University of Utah: Web Master Resources</w:t>
            </w:r>
          </w:p>
        </w:tc>
        <w:tc>
          <w:tcPr>
            <w:tcW w:w="2979" w:type="dxa"/>
            <w:tcMar>
              <w:top w:w="100" w:type="dxa"/>
              <w:left w:w="100" w:type="dxa"/>
              <w:bottom w:w="100" w:type="dxa"/>
              <w:right w:w="100" w:type="dxa"/>
            </w:tcMar>
          </w:tcPr>
          <w:p w14:paraId="56A22D59" w14:textId="77777777" w:rsidR="00E9520D" w:rsidRPr="00B227E6" w:rsidRDefault="00E9520D" w:rsidP="00F82305">
            <w:pPr>
              <w:jc w:val="center"/>
              <w:rPr>
                <w:sz w:val="20"/>
                <w:szCs w:val="20"/>
              </w:rPr>
            </w:pPr>
            <w:r w:rsidRPr="00B227E6">
              <w:rPr>
                <w:sz w:val="20"/>
                <w:szCs w:val="20"/>
              </w:rPr>
              <w:t>Principles of Accessibility</w:t>
            </w:r>
          </w:p>
        </w:tc>
        <w:tc>
          <w:tcPr>
            <w:tcW w:w="3149" w:type="dxa"/>
            <w:tcMar>
              <w:top w:w="100" w:type="dxa"/>
              <w:left w:w="100" w:type="dxa"/>
              <w:bottom w:w="100" w:type="dxa"/>
              <w:right w:w="100" w:type="dxa"/>
            </w:tcMar>
          </w:tcPr>
          <w:p w14:paraId="26B298E8" w14:textId="77777777" w:rsidR="00E9520D" w:rsidRPr="00B227E6" w:rsidRDefault="00BB6626" w:rsidP="00F82305">
            <w:pPr>
              <w:jc w:val="center"/>
              <w:rPr>
                <w:sz w:val="20"/>
                <w:szCs w:val="20"/>
              </w:rPr>
            </w:pPr>
            <w:hyperlink r:id="rId55">
              <w:r w:rsidR="00E9520D" w:rsidRPr="00B227E6">
                <w:rPr>
                  <w:rStyle w:val="Hyperlink"/>
                  <w:sz w:val="20"/>
                  <w:szCs w:val="20"/>
                </w:rPr>
                <w:t>http://web.utah.edu/uwebresources/accessibleu/pour.html</w:t>
              </w:r>
            </w:hyperlink>
          </w:p>
        </w:tc>
      </w:tr>
      <w:tr w:rsidR="00E9520D" w:rsidRPr="000B7E55" w14:paraId="192C2518" w14:textId="77777777" w:rsidTr="00B227E6">
        <w:trPr>
          <w:tblHeader/>
          <w:jc w:val="center"/>
        </w:trPr>
        <w:tc>
          <w:tcPr>
            <w:tcW w:w="3064" w:type="dxa"/>
            <w:tcMar>
              <w:top w:w="100" w:type="dxa"/>
              <w:left w:w="100" w:type="dxa"/>
              <w:bottom w:w="100" w:type="dxa"/>
              <w:right w:w="100" w:type="dxa"/>
            </w:tcMar>
          </w:tcPr>
          <w:p w14:paraId="30DE9976" w14:textId="77777777" w:rsidR="00E9520D" w:rsidRPr="00B227E6" w:rsidRDefault="00E9520D" w:rsidP="00F82305">
            <w:pPr>
              <w:jc w:val="center"/>
              <w:rPr>
                <w:sz w:val="20"/>
                <w:szCs w:val="20"/>
              </w:rPr>
            </w:pPr>
            <w:r w:rsidRPr="00B227E6">
              <w:rPr>
                <w:sz w:val="20"/>
                <w:szCs w:val="20"/>
              </w:rPr>
              <w:t>WAI</w:t>
            </w:r>
          </w:p>
        </w:tc>
        <w:tc>
          <w:tcPr>
            <w:tcW w:w="2979" w:type="dxa"/>
            <w:tcMar>
              <w:top w:w="100" w:type="dxa"/>
              <w:left w:w="100" w:type="dxa"/>
              <w:bottom w:w="100" w:type="dxa"/>
              <w:right w:w="100" w:type="dxa"/>
            </w:tcMar>
          </w:tcPr>
          <w:p w14:paraId="66B2140A" w14:textId="77777777" w:rsidR="00E9520D" w:rsidRPr="00B227E6" w:rsidRDefault="00E9520D" w:rsidP="00F82305">
            <w:pPr>
              <w:jc w:val="center"/>
              <w:rPr>
                <w:sz w:val="20"/>
                <w:szCs w:val="20"/>
              </w:rPr>
            </w:pPr>
            <w:r w:rsidRPr="00B227E6">
              <w:rPr>
                <w:sz w:val="20"/>
                <w:szCs w:val="20"/>
              </w:rPr>
              <w:t>How people with disabilities use the web—Accessibility principles</w:t>
            </w:r>
          </w:p>
        </w:tc>
        <w:tc>
          <w:tcPr>
            <w:tcW w:w="3149" w:type="dxa"/>
            <w:tcMar>
              <w:top w:w="100" w:type="dxa"/>
              <w:left w:w="100" w:type="dxa"/>
              <w:bottom w:w="100" w:type="dxa"/>
              <w:right w:w="100" w:type="dxa"/>
            </w:tcMar>
          </w:tcPr>
          <w:p w14:paraId="58B7AB1C" w14:textId="77777777" w:rsidR="00E9520D" w:rsidRPr="00B227E6" w:rsidRDefault="00BB6626" w:rsidP="00F82305">
            <w:pPr>
              <w:jc w:val="center"/>
              <w:rPr>
                <w:sz w:val="20"/>
                <w:szCs w:val="20"/>
              </w:rPr>
            </w:pPr>
            <w:hyperlink r:id="rId56">
              <w:r w:rsidR="00E9520D" w:rsidRPr="00B227E6">
                <w:rPr>
                  <w:rStyle w:val="Hyperlink"/>
                  <w:sz w:val="20"/>
                  <w:szCs w:val="20"/>
                </w:rPr>
                <w:t>http://www.w3.org/WAI/intro/people-use-web/principles.html</w:t>
              </w:r>
            </w:hyperlink>
          </w:p>
        </w:tc>
      </w:tr>
      <w:tr w:rsidR="00E9520D" w:rsidRPr="000B7E55" w14:paraId="10EF2B00" w14:textId="77777777" w:rsidTr="00B227E6">
        <w:trPr>
          <w:tblHeader/>
          <w:jc w:val="center"/>
        </w:trPr>
        <w:tc>
          <w:tcPr>
            <w:tcW w:w="3064" w:type="dxa"/>
            <w:tcMar>
              <w:top w:w="100" w:type="dxa"/>
              <w:left w:w="100" w:type="dxa"/>
              <w:bottom w:w="100" w:type="dxa"/>
              <w:right w:w="100" w:type="dxa"/>
            </w:tcMar>
          </w:tcPr>
          <w:p w14:paraId="4D97CDFA" w14:textId="77777777" w:rsidR="00E9520D" w:rsidRPr="00B227E6" w:rsidRDefault="00E9520D" w:rsidP="00F82305">
            <w:pPr>
              <w:jc w:val="center"/>
              <w:rPr>
                <w:sz w:val="20"/>
                <w:szCs w:val="20"/>
              </w:rPr>
            </w:pPr>
            <w:r w:rsidRPr="00B227E6">
              <w:rPr>
                <w:sz w:val="20"/>
                <w:szCs w:val="20"/>
              </w:rPr>
              <w:t>WAI</w:t>
            </w:r>
          </w:p>
        </w:tc>
        <w:tc>
          <w:tcPr>
            <w:tcW w:w="2979" w:type="dxa"/>
            <w:tcMar>
              <w:top w:w="100" w:type="dxa"/>
              <w:left w:w="100" w:type="dxa"/>
              <w:bottom w:w="100" w:type="dxa"/>
              <w:right w:w="100" w:type="dxa"/>
            </w:tcMar>
          </w:tcPr>
          <w:p w14:paraId="53C5DBDE" w14:textId="77777777" w:rsidR="00E9520D" w:rsidRPr="00B227E6" w:rsidRDefault="00E9520D" w:rsidP="00F82305">
            <w:pPr>
              <w:jc w:val="center"/>
              <w:rPr>
                <w:sz w:val="20"/>
                <w:szCs w:val="20"/>
              </w:rPr>
            </w:pPr>
            <w:r w:rsidRPr="00B227E6">
              <w:rPr>
                <w:sz w:val="20"/>
                <w:szCs w:val="20"/>
              </w:rPr>
              <w:t>Mobile Accessibility</w:t>
            </w:r>
          </w:p>
        </w:tc>
        <w:tc>
          <w:tcPr>
            <w:tcW w:w="3149" w:type="dxa"/>
            <w:tcMar>
              <w:top w:w="100" w:type="dxa"/>
              <w:left w:w="100" w:type="dxa"/>
              <w:bottom w:w="100" w:type="dxa"/>
              <w:right w:w="100" w:type="dxa"/>
            </w:tcMar>
          </w:tcPr>
          <w:p w14:paraId="6890AAA3" w14:textId="77777777" w:rsidR="00E9520D" w:rsidRPr="00B227E6" w:rsidRDefault="00BB6626" w:rsidP="00F82305">
            <w:pPr>
              <w:jc w:val="center"/>
              <w:rPr>
                <w:sz w:val="20"/>
                <w:szCs w:val="20"/>
              </w:rPr>
            </w:pPr>
            <w:hyperlink r:id="rId57">
              <w:r w:rsidR="00E9520D" w:rsidRPr="00B227E6">
                <w:rPr>
                  <w:rStyle w:val="Hyperlink"/>
                  <w:sz w:val="20"/>
                  <w:szCs w:val="20"/>
                </w:rPr>
                <w:t>http://www.w3.org/WAI/mobile/</w:t>
              </w:r>
            </w:hyperlink>
          </w:p>
        </w:tc>
      </w:tr>
      <w:tr w:rsidR="00E9520D" w:rsidRPr="000B7E55" w14:paraId="537C6F48" w14:textId="77777777" w:rsidTr="00B227E6">
        <w:trPr>
          <w:tblHeader/>
          <w:jc w:val="center"/>
        </w:trPr>
        <w:tc>
          <w:tcPr>
            <w:tcW w:w="3064" w:type="dxa"/>
            <w:tcMar>
              <w:top w:w="100" w:type="dxa"/>
              <w:left w:w="100" w:type="dxa"/>
              <w:bottom w:w="100" w:type="dxa"/>
              <w:right w:w="100" w:type="dxa"/>
            </w:tcMar>
          </w:tcPr>
          <w:p w14:paraId="4251552C" w14:textId="77777777" w:rsidR="00E9520D" w:rsidRPr="00B227E6" w:rsidRDefault="00E9520D" w:rsidP="00F82305">
            <w:pPr>
              <w:jc w:val="center"/>
              <w:rPr>
                <w:sz w:val="20"/>
                <w:szCs w:val="20"/>
              </w:rPr>
            </w:pPr>
            <w:r w:rsidRPr="00B227E6">
              <w:rPr>
                <w:sz w:val="20"/>
                <w:szCs w:val="20"/>
              </w:rPr>
              <w:t>WAI</w:t>
            </w:r>
          </w:p>
        </w:tc>
        <w:tc>
          <w:tcPr>
            <w:tcW w:w="2979" w:type="dxa"/>
            <w:tcMar>
              <w:top w:w="100" w:type="dxa"/>
              <w:left w:w="100" w:type="dxa"/>
              <w:bottom w:w="100" w:type="dxa"/>
              <w:right w:w="100" w:type="dxa"/>
            </w:tcMar>
          </w:tcPr>
          <w:p w14:paraId="453D5F56" w14:textId="77777777" w:rsidR="00E9520D" w:rsidRPr="00B227E6" w:rsidRDefault="00E9520D" w:rsidP="00F82305">
            <w:pPr>
              <w:jc w:val="center"/>
              <w:rPr>
                <w:sz w:val="20"/>
                <w:szCs w:val="20"/>
              </w:rPr>
            </w:pPr>
            <w:r w:rsidRPr="00B227E6">
              <w:rPr>
                <w:sz w:val="20"/>
                <w:szCs w:val="20"/>
              </w:rPr>
              <w:t>How people with disabilities use the web—Diversity of web users</w:t>
            </w:r>
          </w:p>
        </w:tc>
        <w:tc>
          <w:tcPr>
            <w:tcW w:w="3149" w:type="dxa"/>
            <w:tcMar>
              <w:top w:w="100" w:type="dxa"/>
              <w:left w:w="100" w:type="dxa"/>
              <w:bottom w:w="100" w:type="dxa"/>
              <w:right w:w="100" w:type="dxa"/>
            </w:tcMar>
          </w:tcPr>
          <w:p w14:paraId="5E7F44BA" w14:textId="77777777" w:rsidR="00E9520D" w:rsidRPr="00B227E6" w:rsidRDefault="00BB6626" w:rsidP="00F82305">
            <w:pPr>
              <w:jc w:val="center"/>
              <w:rPr>
                <w:sz w:val="20"/>
                <w:szCs w:val="20"/>
              </w:rPr>
            </w:pPr>
            <w:hyperlink r:id="rId58">
              <w:r w:rsidR="00E9520D" w:rsidRPr="00B227E6">
                <w:rPr>
                  <w:rStyle w:val="Hyperlink"/>
                  <w:sz w:val="20"/>
                  <w:szCs w:val="20"/>
                </w:rPr>
                <w:t>http://www.w3.org/WAI/intro/people-use-web/diversity</w:t>
              </w:r>
            </w:hyperlink>
          </w:p>
        </w:tc>
      </w:tr>
    </w:tbl>
    <w:p w14:paraId="67C60395" w14:textId="77777777" w:rsidR="00CC7FDD" w:rsidRDefault="00CC7FDD">
      <w:r>
        <w:br w:type="page"/>
      </w:r>
    </w:p>
    <w:tbl>
      <w:tblPr>
        <w:tblW w:w="91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4"/>
        <w:gridCol w:w="2979"/>
        <w:gridCol w:w="3149"/>
      </w:tblGrid>
      <w:tr w:rsidR="00CC7FDD" w:rsidRPr="000B7E55" w14:paraId="2040E3E0" w14:textId="77777777" w:rsidTr="00CC7FDD">
        <w:trPr>
          <w:tblHeader/>
          <w:jc w:val="center"/>
        </w:trPr>
        <w:tc>
          <w:tcPr>
            <w:tcW w:w="3064" w:type="dxa"/>
            <w:shd w:val="clear" w:color="auto" w:fill="8DB3E2"/>
            <w:tcMar>
              <w:top w:w="100" w:type="dxa"/>
              <w:left w:w="100" w:type="dxa"/>
              <w:bottom w:w="100" w:type="dxa"/>
              <w:right w:w="100" w:type="dxa"/>
            </w:tcMar>
            <w:vAlign w:val="center"/>
          </w:tcPr>
          <w:p w14:paraId="32845095" w14:textId="77777777" w:rsidR="00CC7FDD" w:rsidRPr="000B7E55" w:rsidRDefault="00CC7FDD" w:rsidP="00F82305">
            <w:pPr>
              <w:jc w:val="center"/>
              <w:rPr>
                <w:b/>
                <w:i/>
                <w:sz w:val="20"/>
                <w:szCs w:val="20"/>
              </w:rPr>
            </w:pPr>
            <w:r w:rsidRPr="000B7E55">
              <w:rPr>
                <w:b/>
                <w:i/>
                <w:sz w:val="20"/>
                <w:szCs w:val="20"/>
              </w:rPr>
              <w:lastRenderedPageBreak/>
              <w:t>Organization</w:t>
            </w:r>
          </w:p>
        </w:tc>
        <w:tc>
          <w:tcPr>
            <w:tcW w:w="2979" w:type="dxa"/>
            <w:shd w:val="clear" w:color="auto" w:fill="8DB3E2"/>
            <w:tcMar>
              <w:top w:w="100" w:type="dxa"/>
              <w:left w:w="100" w:type="dxa"/>
              <w:bottom w:w="100" w:type="dxa"/>
              <w:right w:w="100" w:type="dxa"/>
            </w:tcMar>
            <w:vAlign w:val="center"/>
          </w:tcPr>
          <w:p w14:paraId="19143BB9" w14:textId="77777777" w:rsidR="00CC7FDD" w:rsidRPr="000B7E55" w:rsidRDefault="00CC7FDD" w:rsidP="00F82305">
            <w:pPr>
              <w:jc w:val="center"/>
              <w:rPr>
                <w:b/>
                <w:i/>
                <w:sz w:val="20"/>
                <w:szCs w:val="20"/>
              </w:rPr>
            </w:pPr>
            <w:r w:rsidRPr="000B7E55">
              <w:rPr>
                <w:b/>
                <w:i/>
                <w:sz w:val="20"/>
                <w:szCs w:val="20"/>
              </w:rPr>
              <w:t>Publication</w:t>
            </w:r>
          </w:p>
        </w:tc>
        <w:tc>
          <w:tcPr>
            <w:tcW w:w="3149" w:type="dxa"/>
            <w:shd w:val="clear" w:color="auto" w:fill="8DB3E2"/>
            <w:tcMar>
              <w:top w:w="100" w:type="dxa"/>
              <w:left w:w="100" w:type="dxa"/>
              <w:bottom w:w="100" w:type="dxa"/>
              <w:right w:w="100" w:type="dxa"/>
            </w:tcMar>
            <w:vAlign w:val="center"/>
          </w:tcPr>
          <w:p w14:paraId="3843E8A5" w14:textId="77777777" w:rsidR="00CC7FDD" w:rsidRPr="000B7E55" w:rsidRDefault="00CC7FDD" w:rsidP="00F82305">
            <w:pPr>
              <w:jc w:val="center"/>
              <w:rPr>
                <w:b/>
                <w:i/>
                <w:sz w:val="20"/>
                <w:szCs w:val="20"/>
              </w:rPr>
            </w:pPr>
            <w:r w:rsidRPr="000B7E55">
              <w:rPr>
                <w:b/>
                <w:i/>
                <w:sz w:val="20"/>
                <w:szCs w:val="20"/>
              </w:rPr>
              <w:t>Link</w:t>
            </w:r>
          </w:p>
        </w:tc>
      </w:tr>
      <w:tr w:rsidR="00CC7FDD" w:rsidRPr="000B7E55" w14:paraId="7692F0C6" w14:textId="77777777" w:rsidTr="00B227E6">
        <w:trPr>
          <w:tblHeader/>
          <w:jc w:val="center"/>
        </w:trPr>
        <w:tc>
          <w:tcPr>
            <w:tcW w:w="3064" w:type="dxa"/>
            <w:tcMar>
              <w:top w:w="100" w:type="dxa"/>
              <w:left w:w="100" w:type="dxa"/>
              <w:bottom w:w="100" w:type="dxa"/>
              <w:right w:w="100" w:type="dxa"/>
            </w:tcMar>
          </w:tcPr>
          <w:p w14:paraId="7472CB5C" w14:textId="77777777" w:rsidR="00CC7FDD" w:rsidRPr="00B227E6" w:rsidRDefault="00CC7FDD" w:rsidP="00F82305">
            <w:pPr>
              <w:jc w:val="center"/>
              <w:rPr>
                <w:sz w:val="20"/>
                <w:szCs w:val="20"/>
              </w:rPr>
            </w:pPr>
            <w:r w:rsidRPr="00B227E6">
              <w:rPr>
                <w:sz w:val="20"/>
                <w:szCs w:val="20"/>
              </w:rPr>
              <w:t>WAI</w:t>
            </w:r>
          </w:p>
        </w:tc>
        <w:tc>
          <w:tcPr>
            <w:tcW w:w="2979" w:type="dxa"/>
            <w:tcMar>
              <w:top w:w="100" w:type="dxa"/>
              <w:left w:w="100" w:type="dxa"/>
              <w:bottom w:w="100" w:type="dxa"/>
              <w:right w:w="100" w:type="dxa"/>
            </w:tcMar>
          </w:tcPr>
          <w:p w14:paraId="72F07118" w14:textId="77777777" w:rsidR="00CC7FDD" w:rsidRPr="00B227E6" w:rsidRDefault="00CC7FDD" w:rsidP="00F82305">
            <w:pPr>
              <w:jc w:val="center"/>
              <w:rPr>
                <w:sz w:val="20"/>
                <w:szCs w:val="20"/>
              </w:rPr>
            </w:pPr>
            <w:r w:rsidRPr="00B227E6">
              <w:rPr>
                <w:sz w:val="20"/>
                <w:szCs w:val="20"/>
              </w:rPr>
              <w:t>Shared Web Experiences: Barriers Common to Mobile Device Users and People with Disabilities</w:t>
            </w:r>
          </w:p>
        </w:tc>
        <w:tc>
          <w:tcPr>
            <w:tcW w:w="3149" w:type="dxa"/>
            <w:tcMar>
              <w:top w:w="100" w:type="dxa"/>
              <w:left w:w="100" w:type="dxa"/>
              <w:bottom w:w="100" w:type="dxa"/>
              <w:right w:w="100" w:type="dxa"/>
            </w:tcMar>
          </w:tcPr>
          <w:p w14:paraId="0D2F9C7C" w14:textId="77777777" w:rsidR="00CC7FDD" w:rsidRPr="00B227E6" w:rsidRDefault="00BB6626" w:rsidP="00F82305">
            <w:pPr>
              <w:jc w:val="center"/>
              <w:rPr>
                <w:sz w:val="20"/>
                <w:szCs w:val="20"/>
              </w:rPr>
            </w:pPr>
            <w:hyperlink r:id="rId59">
              <w:r w:rsidR="00CC7FDD" w:rsidRPr="00B227E6">
                <w:rPr>
                  <w:rStyle w:val="Hyperlink"/>
                  <w:sz w:val="20"/>
                  <w:szCs w:val="20"/>
                </w:rPr>
                <w:t>http://www.w3.org/WAI/mobile/experiences</w:t>
              </w:r>
            </w:hyperlink>
          </w:p>
        </w:tc>
      </w:tr>
      <w:tr w:rsidR="00CC7FDD" w:rsidRPr="000B7E55" w14:paraId="2708A998" w14:textId="77777777" w:rsidTr="00B227E6">
        <w:trPr>
          <w:tblHeader/>
          <w:jc w:val="center"/>
        </w:trPr>
        <w:tc>
          <w:tcPr>
            <w:tcW w:w="3064" w:type="dxa"/>
            <w:tcMar>
              <w:top w:w="100" w:type="dxa"/>
              <w:left w:w="100" w:type="dxa"/>
              <w:bottom w:w="100" w:type="dxa"/>
              <w:right w:w="100" w:type="dxa"/>
            </w:tcMar>
          </w:tcPr>
          <w:p w14:paraId="7E2BD0D0" w14:textId="77777777" w:rsidR="00CC7FDD" w:rsidRPr="00B227E6" w:rsidRDefault="00CC7FDD" w:rsidP="00F82305">
            <w:pPr>
              <w:jc w:val="center"/>
              <w:rPr>
                <w:sz w:val="20"/>
                <w:szCs w:val="20"/>
              </w:rPr>
            </w:pPr>
            <w:r w:rsidRPr="00B227E6">
              <w:rPr>
                <w:sz w:val="20"/>
                <w:szCs w:val="20"/>
              </w:rPr>
              <w:t>Webaccessibility.com</w:t>
            </w:r>
          </w:p>
        </w:tc>
        <w:tc>
          <w:tcPr>
            <w:tcW w:w="2979" w:type="dxa"/>
            <w:tcMar>
              <w:top w:w="100" w:type="dxa"/>
              <w:left w:w="100" w:type="dxa"/>
              <w:bottom w:w="100" w:type="dxa"/>
              <w:right w:w="100" w:type="dxa"/>
            </w:tcMar>
          </w:tcPr>
          <w:p w14:paraId="71F6C98D" w14:textId="77777777" w:rsidR="00CC7FDD" w:rsidRPr="00B227E6" w:rsidRDefault="00CC7FDD" w:rsidP="00F82305">
            <w:pPr>
              <w:jc w:val="center"/>
              <w:rPr>
                <w:sz w:val="20"/>
                <w:szCs w:val="20"/>
              </w:rPr>
            </w:pPr>
            <w:r w:rsidRPr="00B227E6">
              <w:rPr>
                <w:sz w:val="20"/>
                <w:szCs w:val="20"/>
              </w:rPr>
              <w:t>Best Practices—Web</w:t>
            </w:r>
          </w:p>
        </w:tc>
        <w:tc>
          <w:tcPr>
            <w:tcW w:w="3149" w:type="dxa"/>
            <w:tcMar>
              <w:top w:w="100" w:type="dxa"/>
              <w:left w:w="100" w:type="dxa"/>
              <w:bottom w:w="100" w:type="dxa"/>
              <w:right w:w="100" w:type="dxa"/>
            </w:tcMar>
          </w:tcPr>
          <w:p w14:paraId="239F0828" w14:textId="77777777" w:rsidR="00CC7FDD" w:rsidRPr="00B227E6" w:rsidRDefault="00BB6626" w:rsidP="00F82305">
            <w:pPr>
              <w:jc w:val="center"/>
              <w:rPr>
                <w:sz w:val="20"/>
                <w:szCs w:val="20"/>
              </w:rPr>
            </w:pPr>
            <w:hyperlink r:id="rId60">
              <w:r w:rsidR="00CC7FDD" w:rsidRPr="00B227E6">
                <w:rPr>
                  <w:rStyle w:val="Hyperlink"/>
                  <w:sz w:val="20"/>
                  <w:szCs w:val="20"/>
                </w:rPr>
                <w:t>https://www.webaccessibility.com/best_practices.php</w:t>
              </w:r>
            </w:hyperlink>
          </w:p>
        </w:tc>
      </w:tr>
      <w:tr w:rsidR="00CC7FDD" w:rsidRPr="000B7E55" w14:paraId="483FD515" w14:textId="77777777" w:rsidTr="00B227E6">
        <w:trPr>
          <w:tblHeader/>
          <w:jc w:val="center"/>
        </w:trPr>
        <w:tc>
          <w:tcPr>
            <w:tcW w:w="3064" w:type="dxa"/>
            <w:tcMar>
              <w:top w:w="100" w:type="dxa"/>
              <w:left w:w="100" w:type="dxa"/>
              <w:bottom w:w="100" w:type="dxa"/>
              <w:right w:w="100" w:type="dxa"/>
            </w:tcMar>
          </w:tcPr>
          <w:p w14:paraId="125EF580" w14:textId="77777777" w:rsidR="00CC7FDD" w:rsidRPr="00B227E6" w:rsidRDefault="00CC7FDD" w:rsidP="00F82305">
            <w:pPr>
              <w:jc w:val="center"/>
              <w:rPr>
                <w:sz w:val="20"/>
                <w:szCs w:val="20"/>
              </w:rPr>
            </w:pPr>
            <w:proofErr w:type="spellStart"/>
            <w:r w:rsidRPr="00B227E6">
              <w:rPr>
                <w:sz w:val="20"/>
                <w:szCs w:val="20"/>
              </w:rPr>
              <w:t>WebAIM</w:t>
            </w:r>
            <w:proofErr w:type="spellEnd"/>
          </w:p>
        </w:tc>
        <w:tc>
          <w:tcPr>
            <w:tcW w:w="2979" w:type="dxa"/>
            <w:tcMar>
              <w:top w:w="100" w:type="dxa"/>
              <w:left w:w="100" w:type="dxa"/>
              <w:bottom w:w="100" w:type="dxa"/>
              <w:right w:w="100" w:type="dxa"/>
            </w:tcMar>
          </w:tcPr>
          <w:p w14:paraId="5FFCFBB3" w14:textId="77777777" w:rsidR="00CC7FDD" w:rsidRPr="00B227E6" w:rsidRDefault="00CC7FDD" w:rsidP="00F82305">
            <w:pPr>
              <w:jc w:val="center"/>
              <w:rPr>
                <w:sz w:val="20"/>
                <w:szCs w:val="20"/>
              </w:rPr>
            </w:pPr>
            <w:r w:rsidRPr="00B227E6">
              <w:rPr>
                <w:sz w:val="20"/>
                <w:szCs w:val="20"/>
              </w:rPr>
              <w:t>Quick reference: Accessibility Principles</w:t>
            </w:r>
          </w:p>
        </w:tc>
        <w:tc>
          <w:tcPr>
            <w:tcW w:w="3149" w:type="dxa"/>
            <w:tcMar>
              <w:top w:w="100" w:type="dxa"/>
              <w:left w:w="100" w:type="dxa"/>
              <w:bottom w:w="100" w:type="dxa"/>
              <w:right w:w="100" w:type="dxa"/>
            </w:tcMar>
          </w:tcPr>
          <w:p w14:paraId="0750F7D2" w14:textId="77777777" w:rsidR="00CC7FDD" w:rsidRPr="00B227E6" w:rsidRDefault="00BB6626" w:rsidP="00F82305">
            <w:pPr>
              <w:jc w:val="center"/>
              <w:rPr>
                <w:sz w:val="20"/>
                <w:szCs w:val="20"/>
              </w:rPr>
            </w:pPr>
            <w:hyperlink r:id="rId61">
              <w:r w:rsidR="00CC7FDD" w:rsidRPr="00B227E6">
                <w:rPr>
                  <w:rStyle w:val="Hyperlink"/>
                  <w:sz w:val="20"/>
                  <w:szCs w:val="20"/>
                </w:rPr>
                <w:t>http://webaim.org/resources/quickref/</w:t>
              </w:r>
            </w:hyperlink>
          </w:p>
        </w:tc>
      </w:tr>
      <w:tr w:rsidR="00CC7FDD" w:rsidRPr="000B7E55" w14:paraId="509205A1" w14:textId="77777777" w:rsidTr="00B227E6">
        <w:trPr>
          <w:tblHeader/>
          <w:jc w:val="center"/>
        </w:trPr>
        <w:tc>
          <w:tcPr>
            <w:tcW w:w="3064" w:type="dxa"/>
            <w:tcMar>
              <w:top w:w="100" w:type="dxa"/>
              <w:left w:w="100" w:type="dxa"/>
              <w:bottom w:w="100" w:type="dxa"/>
              <w:right w:w="100" w:type="dxa"/>
            </w:tcMar>
          </w:tcPr>
          <w:p w14:paraId="53DE5D65" w14:textId="77777777" w:rsidR="00CC7FDD" w:rsidRPr="00B227E6" w:rsidRDefault="00CC7FDD" w:rsidP="00F82305">
            <w:pPr>
              <w:jc w:val="center"/>
              <w:rPr>
                <w:sz w:val="20"/>
                <w:szCs w:val="20"/>
              </w:rPr>
            </w:pPr>
            <w:proofErr w:type="spellStart"/>
            <w:r w:rsidRPr="00B227E6">
              <w:rPr>
                <w:sz w:val="20"/>
                <w:szCs w:val="20"/>
              </w:rPr>
              <w:t>WebAIM</w:t>
            </w:r>
            <w:proofErr w:type="spellEnd"/>
          </w:p>
        </w:tc>
        <w:tc>
          <w:tcPr>
            <w:tcW w:w="2979" w:type="dxa"/>
            <w:tcMar>
              <w:top w:w="100" w:type="dxa"/>
              <w:left w:w="100" w:type="dxa"/>
              <w:bottom w:w="100" w:type="dxa"/>
              <w:right w:w="100" w:type="dxa"/>
            </w:tcMar>
          </w:tcPr>
          <w:p w14:paraId="14B1D292" w14:textId="77777777" w:rsidR="00CC7FDD" w:rsidRPr="00B227E6" w:rsidRDefault="00CC7FDD" w:rsidP="00F82305">
            <w:pPr>
              <w:jc w:val="center"/>
              <w:rPr>
                <w:sz w:val="20"/>
                <w:szCs w:val="20"/>
              </w:rPr>
            </w:pPr>
            <w:r w:rsidRPr="00B227E6">
              <w:rPr>
                <w:sz w:val="20"/>
                <w:szCs w:val="20"/>
              </w:rPr>
              <w:t>WCAG 2.0 Checklist</w:t>
            </w:r>
          </w:p>
        </w:tc>
        <w:tc>
          <w:tcPr>
            <w:tcW w:w="3149" w:type="dxa"/>
            <w:tcMar>
              <w:top w:w="100" w:type="dxa"/>
              <w:left w:w="100" w:type="dxa"/>
              <w:bottom w:w="100" w:type="dxa"/>
              <w:right w:w="100" w:type="dxa"/>
            </w:tcMar>
          </w:tcPr>
          <w:p w14:paraId="04E7ED94" w14:textId="77777777" w:rsidR="00CC7FDD" w:rsidRPr="00B227E6" w:rsidRDefault="00BB6626" w:rsidP="00F82305">
            <w:pPr>
              <w:jc w:val="center"/>
              <w:rPr>
                <w:sz w:val="20"/>
                <w:szCs w:val="20"/>
              </w:rPr>
            </w:pPr>
            <w:hyperlink r:id="rId62">
              <w:r w:rsidR="00CC7FDD" w:rsidRPr="00B227E6">
                <w:rPr>
                  <w:rStyle w:val="Hyperlink"/>
                  <w:sz w:val="20"/>
                  <w:szCs w:val="20"/>
                </w:rPr>
                <w:t>http://webaim.org/standards/wcag/checklist</w:t>
              </w:r>
            </w:hyperlink>
          </w:p>
        </w:tc>
      </w:tr>
      <w:tr w:rsidR="00CC7FDD" w:rsidRPr="000B7E55" w14:paraId="49706D67" w14:textId="77777777" w:rsidTr="00B227E6">
        <w:trPr>
          <w:tblHeader/>
          <w:jc w:val="center"/>
        </w:trPr>
        <w:tc>
          <w:tcPr>
            <w:tcW w:w="3064" w:type="dxa"/>
            <w:tcMar>
              <w:top w:w="100" w:type="dxa"/>
              <w:left w:w="100" w:type="dxa"/>
              <w:bottom w:w="100" w:type="dxa"/>
              <w:right w:w="100" w:type="dxa"/>
            </w:tcMar>
          </w:tcPr>
          <w:p w14:paraId="0CEEDA8B" w14:textId="77777777" w:rsidR="00CC7FDD" w:rsidRPr="00B227E6" w:rsidRDefault="00CC7FDD" w:rsidP="00F82305">
            <w:pPr>
              <w:jc w:val="center"/>
              <w:rPr>
                <w:sz w:val="20"/>
                <w:szCs w:val="20"/>
              </w:rPr>
            </w:pPr>
            <w:proofErr w:type="spellStart"/>
            <w:r w:rsidRPr="00B227E6">
              <w:rPr>
                <w:sz w:val="20"/>
                <w:szCs w:val="20"/>
              </w:rPr>
              <w:t>WebAIM</w:t>
            </w:r>
            <w:proofErr w:type="spellEnd"/>
          </w:p>
        </w:tc>
        <w:tc>
          <w:tcPr>
            <w:tcW w:w="2979" w:type="dxa"/>
            <w:tcMar>
              <w:top w:w="100" w:type="dxa"/>
              <w:left w:w="100" w:type="dxa"/>
              <w:bottom w:w="100" w:type="dxa"/>
              <w:right w:w="100" w:type="dxa"/>
            </w:tcMar>
          </w:tcPr>
          <w:p w14:paraId="4242ACEF" w14:textId="77777777" w:rsidR="00CC7FDD" w:rsidRPr="00B227E6" w:rsidRDefault="00CC7FDD" w:rsidP="00F82305">
            <w:pPr>
              <w:jc w:val="center"/>
              <w:rPr>
                <w:sz w:val="20"/>
                <w:szCs w:val="20"/>
              </w:rPr>
            </w:pPr>
            <w:r w:rsidRPr="00B227E6">
              <w:rPr>
                <w:sz w:val="20"/>
                <w:szCs w:val="20"/>
              </w:rPr>
              <w:t>Section 508 Checklist</w:t>
            </w:r>
          </w:p>
        </w:tc>
        <w:tc>
          <w:tcPr>
            <w:tcW w:w="3149" w:type="dxa"/>
            <w:tcMar>
              <w:top w:w="100" w:type="dxa"/>
              <w:left w:w="100" w:type="dxa"/>
              <w:bottom w:w="100" w:type="dxa"/>
              <w:right w:w="100" w:type="dxa"/>
            </w:tcMar>
          </w:tcPr>
          <w:p w14:paraId="12F12DA2" w14:textId="77777777" w:rsidR="00CC7FDD" w:rsidRPr="00B227E6" w:rsidRDefault="00BB6626" w:rsidP="00F82305">
            <w:pPr>
              <w:jc w:val="center"/>
              <w:rPr>
                <w:sz w:val="20"/>
                <w:szCs w:val="20"/>
              </w:rPr>
            </w:pPr>
            <w:hyperlink r:id="rId63">
              <w:r w:rsidR="00CC7FDD" w:rsidRPr="00B227E6">
                <w:rPr>
                  <w:rStyle w:val="Hyperlink"/>
                  <w:sz w:val="20"/>
                  <w:szCs w:val="20"/>
                </w:rPr>
                <w:t>http://webaim.org/standards/508/checklist</w:t>
              </w:r>
            </w:hyperlink>
          </w:p>
        </w:tc>
      </w:tr>
      <w:tr w:rsidR="00CC7FDD" w:rsidRPr="000B7E55" w14:paraId="3DB6C68F" w14:textId="77777777" w:rsidTr="00B227E6">
        <w:trPr>
          <w:tblHeader/>
          <w:jc w:val="center"/>
        </w:trPr>
        <w:tc>
          <w:tcPr>
            <w:tcW w:w="3064" w:type="dxa"/>
            <w:tcMar>
              <w:top w:w="100" w:type="dxa"/>
              <w:left w:w="100" w:type="dxa"/>
              <w:bottom w:w="100" w:type="dxa"/>
              <w:right w:w="100" w:type="dxa"/>
            </w:tcMar>
          </w:tcPr>
          <w:p w14:paraId="7921E22E" w14:textId="77777777" w:rsidR="00CC7FDD" w:rsidRPr="00B227E6" w:rsidRDefault="00CC7FDD" w:rsidP="00F82305">
            <w:pPr>
              <w:jc w:val="center"/>
              <w:rPr>
                <w:sz w:val="20"/>
                <w:szCs w:val="20"/>
              </w:rPr>
            </w:pPr>
            <w:r w:rsidRPr="00B227E6">
              <w:rPr>
                <w:sz w:val="20"/>
                <w:szCs w:val="20"/>
              </w:rPr>
              <w:t>West Virginia University: Brand Center</w:t>
            </w:r>
          </w:p>
        </w:tc>
        <w:tc>
          <w:tcPr>
            <w:tcW w:w="2979" w:type="dxa"/>
            <w:tcMar>
              <w:top w:w="100" w:type="dxa"/>
              <w:left w:w="100" w:type="dxa"/>
              <w:bottom w:w="100" w:type="dxa"/>
              <w:right w:w="100" w:type="dxa"/>
            </w:tcMar>
          </w:tcPr>
          <w:p w14:paraId="23EEEFC8" w14:textId="77777777" w:rsidR="00CC7FDD" w:rsidRPr="00B227E6" w:rsidRDefault="00CC7FDD" w:rsidP="00F82305">
            <w:pPr>
              <w:jc w:val="center"/>
              <w:rPr>
                <w:sz w:val="20"/>
                <w:szCs w:val="20"/>
              </w:rPr>
            </w:pPr>
            <w:r w:rsidRPr="00B227E6">
              <w:rPr>
                <w:sz w:val="20"/>
                <w:szCs w:val="20"/>
              </w:rPr>
              <w:t>Accessibility Checklist</w:t>
            </w:r>
          </w:p>
        </w:tc>
        <w:tc>
          <w:tcPr>
            <w:tcW w:w="3149" w:type="dxa"/>
            <w:tcMar>
              <w:top w:w="100" w:type="dxa"/>
              <w:left w:w="100" w:type="dxa"/>
              <w:bottom w:w="100" w:type="dxa"/>
              <w:right w:w="100" w:type="dxa"/>
            </w:tcMar>
          </w:tcPr>
          <w:p w14:paraId="207182E1" w14:textId="77777777" w:rsidR="00CC7FDD" w:rsidRPr="00B227E6" w:rsidRDefault="00BB6626" w:rsidP="00F82305">
            <w:pPr>
              <w:jc w:val="center"/>
              <w:rPr>
                <w:sz w:val="20"/>
                <w:szCs w:val="20"/>
              </w:rPr>
            </w:pPr>
            <w:hyperlink r:id="rId64">
              <w:r w:rsidR="00CC7FDD" w:rsidRPr="00B227E6">
                <w:rPr>
                  <w:rStyle w:val="Hyperlink"/>
                  <w:sz w:val="20"/>
                  <w:szCs w:val="20"/>
                </w:rPr>
                <w:t>http://brand.wvu.edu/accessibility_checklist</w:t>
              </w:r>
            </w:hyperlink>
          </w:p>
        </w:tc>
      </w:tr>
    </w:tbl>
    <w:p w14:paraId="27EC271B" w14:textId="77777777" w:rsidR="000A7A76" w:rsidRPr="0043112A" w:rsidRDefault="000A7A76" w:rsidP="00DB10BC">
      <w:pPr>
        <w:pStyle w:val="Heading2"/>
      </w:pPr>
      <w:bookmarkStart w:id="95" w:name="h.3o7alnk" w:colFirst="0" w:colLast="0"/>
      <w:bookmarkEnd w:id="95"/>
      <w:r w:rsidRPr="0043112A">
        <w:br w:type="page"/>
      </w:r>
      <w:bookmarkStart w:id="96" w:name="_Toc226453157"/>
      <w:bookmarkStart w:id="97" w:name="_Toc226777762"/>
      <w:bookmarkStart w:id="98" w:name="_Toc355086318"/>
      <w:r w:rsidRPr="0043112A">
        <w:lastRenderedPageBreak/>
        <w:t>Standards and Standards Mapping Links</w:t>
      </w:r>
      <w:bookmarkEnd w:id="96"/>
      <w:bookmarkEnd w:id="97"/>
      <w:bookmarkEnd w:id="98"/>
    </w:p>
    <w:tbl>
      <w:tblPr>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48"/>
        <w:gridCol w:w="3168"/>
        <w:gridCol w:w="3304"/>
      </w:tblGrid>
      <w:tr w:rsidR="000A7A76" w:rsidRPr="00683943" w14:paraId="3CEB9A4A" w14:textId="77777777" w:rsidTr="00683943">
        <w:trPr>
          <w:tblHeader/>
          <w:jc w:val="center"/>
        </w:trPr>
        <w:tc>
          <w:tcPr>
            <w:tcW w:w="3248" w:type="dxa"/>
            <w:shd w:val="clear" w:color="auto" w:fill="99CCFF"/>
            <w:tcMar>
              <w:top w:w="100" w:type="dxa"/>
              <w:left w:w="100" w:type="dxa"/>
              <w:bottom w:w="100" w:type="dxa"/>
              <w:right w:w="100" w:type="dxa"/>
            </w:tcMar>
            <w:vAlign w:val="center"/>
          </w:tcPr>
          <w:p w14:paraId="29A4F167" w14:textId="77777777" w:rsidR="000A7A76" w:rsidRPr="00683943" w:rsidRDefault="000A7A76" w:rsidP="00683943">
            <w:pPr>
              <w:jc w:val="center"/>
              <w:rPr>
                <w:b/>
                <w:i/>
                <w:sz w:val="20"/>
                <w:szCs w:val="20"/>
              </w:rPr>
            </w:pPr>
            <w:r w:rsidRPr="00683943">
              <w:rPr>
                <w:b/>
                <w:i/>
                <w:sz w:val="20"/>
                <w:szCs w:val="20"/>
              </w:rPr>
              <w:t>Organization</w:t>
            </w:r>
          </w:p>
        </w:tc>
        <w:tc>
          <w:tcPr>
            <w:tcW w:w="3168" w:type="dxa"/>
            <w:shd w:val="clear" w:color="auto" w:fill="99CCFF"/>
            <w:tcMar>
              <w:top w:w="100" w:type="dxa"/>
              <w:left w:w="100" w:type="dxa"/>
              <w:bottom w:w="100" w:type="dxa"/>
              <w:right w:w="100" w:type="dxa"/>
            </w:tcMar>
            <w:vAlign w:val="center"/>
          </w:tcPr>
          <w:p w14:paraId="37CDD7E8" w14:textId="77777777" w:rsidR="000A7A76" w:rsidRPr="00683943" w:rsidRDefault="000A7A76" w:rsidP="00683943">
            <w:pPr>
              <w:jc w:val="center"/>
              <w:rPr>
                <w:b/>
                <w:i/>
                <w:sz w:val="20"/>
                <w:szCs w:val="20"/>
              </w:rPr>
            </w:pPr>
            <w:r w:rsidRPr="00683943">
              <w:rPr>
                <w:b/>
                <w:i/>
                <w:sz w:val="20"/>
                <w:szCs w:val="20"/>
              </w:rPr>
              <w:t>Publication</w:t>
            </w:r>
          </w:p>
        </w:tc>
        <w:tc>
          <w:tcPr>
            <w:tcW w:w="3304" w:type="dxa"/>
            <w:shd w:val="clear" w:color="auto" w:fill="99CCFF"/>
            <w:tcMar>
              <w:top w:w="100" w:type="dxa"/>
              <w:left w:w="100" w:type="dxa"/>
              <w:bottom w:w="100" w:type="dxa"/>
              <w:right w:w="100" w:type="dxa"/>
            </w:tcMar>
            <w:vAlign w:val="center"/>
          </w:tcPr>
          <w:p w14:paraId="6EE0B0CD" w14:textId="77777777" w:rsidR="000A7A76" w:rsidRPr="00683943" w:rsidRDefault="000A7A76" w:rsidP="00683943">
            <w:pPr>
              <w:jc w:val="center"/>
              <w:rPr>
                <w:b/>
                <w:i/>
                <w:sz w:val="20"/>
                <w:szCs w:val="20"/>
              </w:rPr>
            </w:pPr>
            <w:r w:rsidRPr="00683943">
              <w:rPr>
                <w:b/>
                <w:i/>
                <w:sz w:val="20"/>
                <w:szCs w:val="20"/>
              </w:rPr>
              <w:t>Link</w:t>
            </w:r>
          </w:p>
        </w:tc>
      </w:tr>
      <w:tr w:rsidR="000A7A76" w:rsidRPr="00683943" w14:paraId="5C61684A" w14:textId="77777777" w:rsidTr="00683943">
        <w:trPr>
          <w:jc w:val="center"/>
        </w:trPr>
        <w:tc>
          <w:tcPr>
            <w:tcW w:w="3248" w:type="dxa"/>
            <w:tcMar>
              <w:top w:w="100" w:type="dxa"/>
              <w:left w:w="100" w:type="dxa"/>
              <w:bottom w:w="100" w:type="dxa"/>
              <w:right w:w="100" w:type="dxa"/>
            </w:tcMar>
            <w:vAlign w:val="center"/>
          </w:tcPr>
          <w:p w14:paraId="358ADF6D" w14:textId="77777777" w:rsidR="000A7A76" w:rsidRPr="00683943" w:rsidRDefault="000A7A76" w:rsidP="00683943">
            <w:pPr>
              <w:jc w:val="center"/>
              <w:rPr>
                <w:sz w:val="20"/>
                <w:szCs w:val="20"/>
              </w:rPr>
            </w:pPr>
            <w:r w:rsidRPr="00683943">
              <w:rPr>
                <w:sz w:val="20"/>
                <w:szCs w:val="20"/>
              </w:rPr>
              <w:t>IBM</w:t>
            </w:r>
          </w:p>
        </w:tc>
        <w:tc>
          <w:tcPr>
            <w:tcW w:w="3168" w:type="dxa"/>
            <w:tcMar>
              <w:top w:w="100" w:type="dxa"/>
              <w:left w:w="100" w:type="dxa"/>
              <w:bottom w:w="100" w:type="dxa"/>
              <w:right w:w="100" w:type="dxa"/>
            </w:tcMar>
            <w:vAlign w:val="center"/>
          </w:tcPr>
          <w:p w14:paraId="2BAA2A92" w14:textId="77777777" w:rsidR="000A7A76" w:rsidRPr="00683943" w:rsidRDefault="000A7A76" w:rsidP="00683943">
            <w:pPr>
              <w:jc w:val="center"/>
              <w:rPr>
                <w:sz w:val="20"/>
                <w:szCs w:val="20"/>
              </w:rPr>
            </w:pPr>
            <w:r w:rsidRPr="00683943">
              <w:rPr>
                <w:sz w:val="20"/>
                <w:szCs w:val="20"/>
              </w:rPr>
              <w:t>Web Checklist</w:t>
            </w:r>
          </w:p>
        </w:tc>
        <w:tc>
          <w:tcPr>
            <w:tcW w:w="3304" w:type="dxa"/>
            <w:tcMar>
              <w:top w:w="100" w:type="dxa"/>
              <w:left w:w="100" w:type="dxa"/>
              <w:bottom w:w="100" w:type="dxa"/>
              <w:right w:w="100" w:type="dxa"/>
            </w:tcMar>
            <w:vAlign w:val="center"/>
          </w:tcPr>
          <w:p w14:paraId="3A2FF1F0" w14:textId="77777777" w:rsidR="000A7A76" w:rsidRPr="00683943" w:rsidRDefault="00BB6626" w:rsidP="00683943">
            <w:pPr>
              <w:jc w:val="center"/>
              <w:rPr>
                <w:sz w:val="20"/>
                <w:szCs w:val="20"/>
              </w:rPr>
            </w:pPr>
            <w:hyperlink r:id="rId65">
              <w:r w:rsidR="000A7A76" w:rsidRPr="00683943">
                <w:rPr>
                  <w:rStyle w:val="Hyperlink"/>
                  <w:sz w:val="20"/>
                  <w:szCs w:val="20"/>
                </w:rPr>
                <w:t>http://www-03.ibm.com/able/guidelines/web/ibm508wcag.html</w:t>
              </w:r>
            </w:hyperlink>
          </w:p>
        </w:tc>
      </w:tr>
      <w:tr w:rsidR="000A7A76" w:rsidRPr="00683943" w14:paraId="311A24F7" w14:textId="77777777" w:rsidTr="00683943">
        <w:trPr>
          <w:jc w:val="center"/>
        </w:trPr>
        <w:tc>
          <w:tcPr>
            <w:tcW w:w="3248" w:type="dxa"/>
            <w:tcMar>
              <w:top w:w="100" w:type="dxa"/>
              <w:left w:w="100" w:type="dxa"/>
              <w:bottom w:w="100" w:type="dxa"/>
              <w:right w:w="100" w:type="dxa"/>
            </w:tcMar>
            <w:vAlign w:val="center"/>
          </w:tcPr>
          <w:p w14:paraId="1FEAD280" w14:textId="77777777" w:rsidR="000A7A76" w:rsidRPr="00683943" w:rsidRDefault="000A7A76" w:rsidP="00683943">
            <w:pPr>
              <w:jc w:val="center"/>
              <w:rPr>
                <w:sz w:val="20"/>
                <w:szCs w:val="20"/>
              </w:rPr>
            </w:pPr>
            <w:r w:rsidRPr="00683943">
              <w:rPr>
                <w:sz w:val="20"/>
                <w:szCs w:val="20"/>
              </w:rPr>
              <w:t>Section508.gov</w:t>
            </w:r>
          </w:p>
        </w:tc>
        <w:tc>
          <w:tcPr>
            <w:tcW w:w="3168" w:type="dxa"/>
            <w:tcMar>
              <w:top w:w="100" w:type="dxa"/>
              <w:left w:w="100" w:type="dxa"/>
              <w:bottom w:w="100" w:type="dxa"/>
              <w:right w:w="100" w:type="dxa"/>
            </w:tcMar>
            <w:vAlign w:val="center"/>
          </w:tcPr>
          <w:p w14:paraId="0E9A3665" w14:textId="77777777" w:rsidR="000A7A76" w:rsidRPr="00683943" w:rsidRDefault="000A7A76" w:rsidP="00683943">
            <w:pPr>
              <w:jc w:val="center"/>
              <w:rPr>
                <w:sz w:val="20"/>
                <w:szCs w:val="20"/>
              </w:rPr>
            </w:pPr>
            <w:r w:rsidRPr="00683943">
              <w:rPr>
                <w:sz w:val="20"/>
                <w:szCs w:val="20"/>
              </w:rPr>
              <w:t>Section 508</w:t>
            </w:r>
          </w:p>
        </w:tc>
        <w:tc>
          <w:tcPr>
            <w:tcW w:w="3304" w:type="dxa"/>
            <w:tcMar>
              <w:top w:w="100" w:type="dxa"/>
              <w:left w:w="100" w:type="dxa"/>
              <w:bottom w:w="100" w:type="dxa"/>
              <w:right w:w="100" w:type="dxa"/>
            </w:tcMar>
            <w:vAlign w:val="center"/>
          </w:tcPr>
          <w:p w14:paraId="4D257584" w14:textId="77777777" w:rsidR="000A7A76" w:rsidRPr="00683943" w:rsidRDefault="00BB6626" w:rsidP="00683943">
            <w:pPr>
              <w:jc w:val="center"/>
              <w:rPr>
                <w:sz w:val="20"/>
                <w:szCs w:val="20"/>
              </w:rPr>
            </w:pPr>
            <w:hyperlink r:id="rId66">
              <w:r w:rsidR="000A7A76" w:rsidRPr="00683943">
                <w:rPr>
                  <w:rStyle w:val="Hyperlink"/>
                  <w:sz w:val="20"/>
                  <w:szCs w:val="20"/>
                </w:rPr>
                <w:t>http://www.section508.gov/</w:t>
              </w:r>
            </w:hyperlink>
          </w:p>
        </w:tc>
      </w:tr>
      <w:tr w:rsidR="000A7A76" w:rsidRPr="00683943" w14:paraId="41C2C921" w14:textId="77777777" w:rsidTr="00683943">
        <w:trPr>
          <w:jc w:val="center"/>
        </w:trPr>
        <w:tc>
          <w:tcPr>
            <w:tcW w:w="3248" w:type="dxa"/>
            <w:tcMar>
              <w:top w:w="100" w:type="dxa"/>
              <w:left w:w="100" w:type="dxa"/>
              <w:bottom w:w="100" w:type="dxa"/>
              <w:right w:w="100" w:type="dxa"/>
            </w:tcMar>
            <w:vAlign w:val="center"/>
          </w:tcPr>
          <w:p w14:paraId="5308F3AB" w14:textId="77777777" w:rsidR="000A7A76" w:rsidRPr="00683943" w:rsidRDefault="000A7A76" w:rsidP="00683943">
            <w:pPr>
              <w:jc w:val="center"/>
              <w:rPr>
                <w:sz w:val="20"/>
                <w:szCs w:val="20"/>
              </w:rPr>
            </w:pPr>
            <w:r w:rsidRPr="00683943">
              <w:rPr>
                <w:sz w:val="20"/>
                <w:szCs w:val="20"/>
              </w:rPr>
              <w:t>Tom Jewett Web Design</w:t>
            </w:r>
          </w:p>
        </w:tc>
        <w:tc>
          <w:tcPr>
            <w:tcW w:w="3168" w:type="dxa"/>
            <w:tcMar>
              <w:top w:w="100" w:type="dxa"/>
              <w:left w:w="100" w:type="dxa"/>
              <w:bottom w:w="100" w:type="dxa"/>
              <w:right w:w="100" w:type="dxa"/>
            </w:tcMar>
            <w:vAlign w:val="center"/>
          </w:tcPr>
          <w:p w14:paraId="1978BC18" w14:textId="77777777" w:rsidR="000A7A76" w:rsidRPr="00683943" w:rsidRDefault="000A7A76" w:rsidP="00683943">
            <w:pPr>
              <w:jc w:val="center"/>
              <w:rPr>
                <w:sz w:val="20"/>
                <w:szCs w:val="20"/>
              </w:rPr>
            </w:pPr>
            <w:r w:rsidRPr="00683943">
              <w:rPr>
                <w:sz w:val="20"/>
                <w:szCs w:val="20"/>
              </w:rPr>
              <w:t>Mapping Section 508 to WCAG 2.0</w:t>
            </w:r>
          </w:p>
        </w:tc>
        <w:tc>
          <w:tcPr>
            <w:tcW w:w="3304" w:type="dxa"/>
            <w:tcMar>
              <w:top w:w="100" w:type="dxa"/>
              <w:left w:w="100" w:type="dxa"/>
              <w:bottom w:w="100" w:type="dxa"/>
              <w:right w:w="100" w:type="dxa"/>
            </w:tcMar>
            <w:vAlign w:val="center"/>
          </w:tcPr>
          <w:p w14:paraId="47D49772" w14:textId="77777777" w:rsidR="000A7A76" w:rsidRPr="00683943" w:rsidRDefault="00BB6626" w:rsidP="00683943">
            <w:pPr>
              <w:jc w:val="center"/>
              <w:rPr>
                <w:sz w:val="20"/>
                <w:szCs w:val="20"/>
              </w:rPr>
            </w:pPr>
            <w:hyperlink r:id="rId67">
              <w:r w:rsidR="000A7A76" w:rsidRPr="00683943">
                <w:rPr>
                  <w:rStyle w:val="Hyperlink"/>
                  <w:sz w:val="20"/>
                  <w:szCs w:val="20"/>
                </w:rPr>
                <w:t>http://www.tomjewett.com/accessibility/508-WCAG2.html</w:t>
              </w:r>
            </w:hyperlink>
          </w:p>
        </w:tc>
      </w:tr>
      <w:tr w:rsidR="000A7A76" w:rsidRPr="00683943" w14:paraId="4CEEF64E" w14:textId="77777777" w:rsidTr="00683943">
        <w:trPr>
          <w:jc w:val="center"/>
        </w:trPr>
        <w:tc>
          <w:tcPr>
            <w:tcW w:w="3248" w:type="dxa"/>
            <w:tcMar>
              <w:top w:w="100" w:type="dxa"/>
              <w:left w:w="100" w:type="dxa"/>
              <w:bottom w:w="100" w:type="dxa"/>
              <w:right w:w="100" w:type="dxa"/>
            </w:tcMar>
            <w:vAlign w:val="center"/>
          </w:tcPr>
          <w:p w14:paraId="68AAD339" w14:textId="77777777" w:rsidR="000A7A76" w:rsidRPr="00683943" w:rsidRDefault="000A7A76" w:rsidP="00683943">
            <w:pPr>
              <w:jc w:val="center"/>
              <w:rPr>
                <w:sz w:val="20"/>
                <w:szCs w:val="20"/>
              </w:rPr>
            </w:pPr>
            <w:r w:rsidRPr="00683943">
              <w:rPr>
                <w:sz w:val="20"/>
                <w:szCs w:val="20"/>
              </w:rPr>
              <w:t>W3C</w:t>
            </w:r>
          </w:p>
        </w:tc>
        <w:tc>
          <w:tcPr>
            <w:tcW w:w="3168" w:type="dxa"/>
            <w:tcMar>
              <w:top w:w="100" w:type="dxa"/>
              <w:left w:w="100" w:type="dxa"/>
              <w:bottom w:w="100" w:type="dxa"/>
              <w:right w:w="100" w:type="dxa"/>
            </w:tcMar>
            <w:vAlign w:val="center"/>
          </w:tcPr>
          <w:p w14:paraId="7C76228C" w14:textId="77777777" w:rsidR="000A7A76" w:rsidRPr="00683943" w:rsidRDefault="000A7A76" w:rsidP="00683943">
            <w:pPr>
              <w:jc w:val="center"/>
              <w:rPr>
                <w:sz w:val="20"/>
                <w:szCs w:val="20"/>
              </w:rPr>
            </w:pPr>
            <w:r w:rsidRPr="00683943">
              <w:rPr>
                <w:sz w:val="20"/>
                <w:szCs w:val="20"/>
              </w:rPr>
              <w:t>WCAG 2.0</w:t>
            </w:r>
          </w:p>
        </w:tc>
        <w:tc>
          <w:tcPr>
            <w:tcW w:w="3304" w:type="dxa"/>
            <w:tcMar>
              <w:top w:w="100" w:type="dxa"/>
              <w:left w:w="100" w:type="dxa"/>
              <w:bottom w:w="100" w:type="dxa"/>
              <w:right w:w="100" w:type="dxa"/>
            </w:tcMar>
            <w:vAlign w:val="center"/>
          </w:tcPr>
          <w:p w14:paraId="5B1843D4" w14:textId="77777777" w:rsidR="000A7A76" w:rsidRPr="00683943" w:rsidRDefault="00BB6626" w:rsidP="00683943">
            <w:pPr>
              <w:jc w:val="center"/>
              <w:rPr>
                <w:sz w:val="20"/>
                <w:szCs w:val="20"/>
              </w:rPr>
            </w:pPr>
            <w:hyperlink r:id="rId68">
              <w:r w:rsidR="000A7A76" w:rsidRPr="00683943">
                <w:rPr>
                  <w:rStyle w:val="Hyperlink"/>
                  <w:sz w:val="20"/>
                  <w:szCs w:val="20"/>
                </w:rPr>
                <w:t>http://www.w3.org/WAI/intro/wcag.php</w:t>
              </w:r>
            </w:hyperlink>
          </w:p>
        </w:tc>
      </w:tr>
      <w:tr w:rsidR="000A7A76" w:rsidRPr="00683943" w14:paraId="6CFB2FDA" w14:textId="77777777" w:rsidTr="00683943">
        <w:trPr>
          <w:jc w:val="center"/>
        </w:trPr>
        <w:tc>
          <w:tcPr>
            <w:tcW w:w="3248" w:type="dxa"/>
            <w:tcMar>
              <w:top w:w="100" w:type="dxa"/>
              <w:left w:w="100" w:type="dxa"/>
              <w:bottom w:w="100" w:type="dxa"/>
              <w:right w:w="100" w:type="dxa"/>
            </w:tcMar>
            <w:vAlign w:val="center"/>
          </w:tcPr>
          <w:p w14:paraId="066BE375" w14:textId="77777777" w:rsidR="000A7A76" w:rsidRPr="00683943" w:rsidRDefault="000A7A76" w:rsidP="00683943">
            <w:pPr>
              <w:jc w:val="center"/>
              <w:rPr>
                <w:sz w:val="20"/>
                <w:szCs w:val="20"/>
              </w:rPr>
            </w:pPr>
            <w:r w:rsidRPr="00683943">
              <w:rPr>
                <w:sz w:val="20"/>
                <w:szCs w:val="20"/>
              </w:rPr>
              <w:t>W3C</w:t>
            </w:r>
          </w:p>
        </w:tc>
        <w:tc>
          <w:tcPr>
            <w:tcW w:w="3168" w:type="dxa"/>
            <w:tcMar>
              <w:top w:w="100" w:type="dxa"/>
              <w:left w:w="100" w:type="dxa"/>
              <w:bottom w:w="100" w:type="dxa"/>
              <w:right w:w="100" w:type="dxa"/>
            </w:tcMar>
            <w:vAlign w:val="center"/>
          </w:tcPr>
          <w:p w14:paraId="7401C02A" w14:textId="77777777" w:rsidR="000A7A76" w:rsidRPr="00683943" w:rsidRDefault="000A7A76" w:rsidP="00683943">
            <w:pPr>
              <w:jc w:val="center"/>
              <w:rPr>
                <w:sz w:val="20"/>
                <w:szCs w:val="20"/>
              </w:rPr>
            </w:pPr>
            <w:r w:rsidRPr="00683943">
              <w:rPr>
                <w:sz w:val="20"/>
                <w:szCs w:val="20"/>
              </w:rPr>
              <w:t>MathML</w:t>
            </w:r>
          </w:p>
        </w:tc>
        <w:tc>
          <w:tcPr>
            <w:tcW w:w="3304" w:type="dxa"/>
            <w:tcMar>
              <w:top w:w="100" w:type="dxa"/>
              <w:left w:w="100" w:type="dxa"/>
              <w:bottom w:w="100" w:type="dxa"/>
              <w:right w:w="100" w:type="dxa"/>
            </w:tcMar>
            <w:vAlign w:val="center"/>
          </w:tcPr>
          <w:p w14:paraId="02360219" w14:textId="77777777" w:rsidR="000A7A76" w:rsidRPr="00683943" w:rsidRDefault="00BB6626" w:rsidP="00683943">
            <w:pPr>
              <w:jc w:val="center"/>
              <w:rPr>
                <w:sz w:val="20"/>
                <w:szCs w:val="20"/>
              </w:rPr>
            </w:pPr>
            <w:hyperlink r:id="rId69" w:history="1">
              <w:r w:rsidR="00683943" w:rsidRPr="007F36D1">
                <w:rPr>
                  <w:rStyle w:val="Hyperlink"/>
                  <w:sz w:val="20"/>
                  <w:szCs w:val="20"/>
                </w:rPr>
                <w:t>http://www.w3.org/Math/</w:t>
              </w:r>
            </w:hyperlink>
          </w:p>
        </w:tc>
      </w:tr>
      <w:tr w:rsidR="000A7A76" w:rsidRPr="00683943" w14:paraId="3A1082E0" w14:textId="77777777" w:rsidTr="00683943">
        <w:trPr>
          <w:jc w:val="center"/>
        </w:trPr>
        <w:tc>
          <w:tcPr>
            <w:tcW w:w="3248" w:type="dxa"/>
            <w:tcMar>
              <w:top w:w="100" w:type="dxa"/>
              <w:left w:w="100" w:type="dxa"/>
              <w:bottom w:w="100" w:type="dxa"/>
              <w:right w:w="100" w:type="dxa"/>
            </w:tcMar>
            <w:vAlign w:val="center"/>
          </w:tcPr>
          <w:p w14:paraId="7B67B5EE" w14:textId="77777777" w:rsidR="000A7A76" w:rsidRPr="00683943" w:rsidRDefault="000A7A76" w:rsidP="00683943">
            <w:pPr>
              <w:jc w:val="center"/>
              <w:rPr>
                <w:sz w:val="20"/>
                <w:szCs w:val="20"/>
              </w:rPr>
            </w:pPr>
            <w:r w:rsidRPr="00683943">
              <w:rPr>
                <w:sz w:val="20"/>
                <w:szCs w:val="20"/>
              </w:rPr>
              <w:t>WAI</w:t>
            </w:r>
          </w:p>
        </w:tc>
        <w:tc>
          <w:tcPr>
            <w:tcW w:w="3168" w:type="dxa"/>
            <w:tcMar>
              <w:top w:w="100" w:type="dxa"/>
              <w:left w:w="100" w:type="dxa"/>
              <w:bottom w:w="100" w:type="dxa"/>
              <w:right w:w="100" w:type="dxa"/>
            </w:tcMar>
            <w:vAlign w:val="center"/>
          </w:tcPr>
          <w:p w14:paraId="54BB666B" w14:textId="77777777" w:rsidR="000A7A76" w:rsidRPr="00683943" w:rsidRDefault="000A7A76" w:rsidP="00683943">
            <w:pPr>
              <w:jc w:val="center"/>
              <w:rPr>
                <w:sz w:val="20"/>
                <w:szCs w:val="20"/>
              </w:rPr>
            </w:pPr>
            <w:r w:rsidRPr="00683943">
              <w:rPr>
                <w:sz w:val="20"/>
                <w:szCs w:val="20"/>
              </w:rPr>
              <w:t>Policies relating to web accessibility</w:t>
            </w:r>
          </w:p>
        </w:tc>
        <w:tc>
          <w:tcPr>
            <w:tcW w:w="3304" w:type="dxa"/>
            <w:tcMar>
              <w:top w:w="100" w:type="dxa"/>
              <w:left w:w="100" w:type="dxa"/>
              <w:bottom w:w="100" w:type="dxa"/>
              <w:right w:w="100" w:type="dxa"/>
            </w:tcMar>
            <w:vAlign w:val="center"/>
          </w:tcPr>
          <w:p w14:paraId="3454F38F" w14:textId="77777777" w:rsidR="000A7A76" w:rsidRPr="00683943" w:rsidRDefault="00BB6626" w:rsidP="00683943">
            <w:pPr>
              <w:jc w:val="center"/>
              <w:rPr>
                <w:sz w:val="20"/>
                <w:szCs w:val="20"/>
              </w:rPr>
            </w:pPr>
            <w:hyperlink r:id="rId70">
              <w:r w:rsidR="000A7A76" w:rsidRPr="00683943">
                <w:rPr>
                  <w:rStyle w:val="Hyperlink"/>
                  <w:sz w:val="20"/>
                  <w:szCs w:val="20"/>
                </w:rPr>
                <w:t>http://www.w3.org/WAI/Policy/</w:t>
              </w:r>
            </w:hyperlink>
          </w:p>
        </w:tc>
      </w:tr>
      <w:tr w:rsidR="000A7A76" w:rsidRPr="00683943" w14:paraId="41A663F1" w14:textId="77777777" w:rsidTr="00683943">
        <w:trPr>
          <w:jc w:val="center"/>
        </w:trPr>
        <w:tc>
          <w:tcPr>
            <w:tcW w:w="3248" w:type="dxa"/>
            <w:tcMar>
              <w:top w:w="100" w:type="dxa"/>
              <w:left w:w="100" w:type="dxa"/>
              <w:bottom w:w="100" w:type="dxa"/>
              <w:right w:w="100" w:type="dxa"/>
            </w:tcMar>
            <w:vAlign w:val="center"/>
          </w:tcPr>
          <w:p w14:paraId="2679A19F" w14:textId="77777777" w:rsidR="000A7A76" w:rsidRPr="00683943" w:rsidRDefault="000A7A76" w:rsidP="00683943">
            <w:pPr>
              <w:jc w:val="center"/>
              <w:rPr>
                <w:sz w:val="20"/>
                <w:szCs w:val="20"/>
              </w:rPr>
            </w:pPr>
            <w:r w:rsidRPr="00683943">
              <w:rPr>
                <w:sz w:val="20"/>
                <w:szCs w:val="20"/>
              </w:rPr>
              <w:t>WAI</w:t>
            </w:r>
          </w:p>
        </w:tc>
        <w:tc>
          <w:tcPr>
            <w:tcW w:w="3168" w:type="dxa"/>
            <w:tcMar>
              <w:top w:w="100" w:type="dxa"/>
              <w:left w:w="100" w:type="dxa"/>
              <w:bottom w:w="100" w:type="dxa"/>
              <w:right w:w="100" w:type="dxa"/>
            </w:tcMar>
            <w:vAlign w:val="center"/>
          </w:tcPr>
          <w:p w14:paraId="233A06DD" w14:textId="77777777" w:rsidR="000A7A76" w:rsidRPr="00683943" w:rsidRDefault="000A7A76" w:rsidP="00683943">
            <w:pPr>
              <w:jc w:val="center"/>
              <w:rPr>
                <w:sz w:val="20"/>
                <w:szCs w:val="20"/>
              </w:rPr>
            </w:pPr>
            <w:r w:rsidRPr="00683943">
              <w:rPr>
                <w:sz w:val="20"/>
                <w:szCs w:val="20"/>
              </w:rPr>
              <w:t>Why standards harmonization is essential to web accessibility?</w:t>
            </w:r>
          </w:p>
        </w:tc>
        <w:tc>
          <w:tcPr>
            <w:tcW w:w="3304" w:type="dxa"/>
            <w:tcMar>
              <w:top w:w="100" w:type="dxa"/>
              <w:left w:w="100" w:type="dxa"/>
              <w:bottom w:w="100" w:type="dxa"/>
              <w:right w:w="100" w:type="dxa"/>
            </w:tcMar>
            <w:vAlign w:val="center"/>
          </w:tcPr>
          <w:p w14:paraId="0426054F" w14:textId="77777777" w:rsidR="000A7A76" w:rsidRPr="00683943" w:rsidRDefault="00BB6626" w:rsidP="00683943">
            <w:pPr>
              <w:jc w:val="center"/>
              <w:rPr>
                <w:sz w:val="20"/>
                <w:szCs w:val="20"/>
              </w:rPr>
            </w:pPr>
            <w:hyperlink r:id="rId71">
              <w:r w:rsidR="000A7A76" w:rsidRPr="00683943">
                <w:rPr>
                  <w:rStyle w:val="Hyperlink"/>
                  <w:sz w:val="20"/>
                  <w:szCs w:val="20"/>
                </w:rPr>
                <w:t>http://www.w3.org/WAI/Policy/harmon.html</w:t>
              </w:r>
            </w:hyperlink>
          </w:p>
        </w:tc>
      </w:tr>
    </w:tbl>
    <w:p w14:paraId="2754EFE4" w14:textId="77777777" w:rsidR="000A7A76" w:rsidRPr="0043112A" w:rsidRDefault="000A7A76" w:rsidP="00E94C44"/>
    <w:p w14:paraId="0083C16B" w14:textId="77777777" w:rsidR="00DB10BC" w:rsidRDefault="00DB10BC">
      <w:pPr>
        <w:spacing w:line="240" w:lineRule="auto"/>
      </w:pPr>
      <w:r>
        <w:br w:type="page"/>
      </w:r>
    </w:p>
    <w:p w14:paraId="599FD334" w14:textId="77777777" w:rsidR="00DB10BC" w:rsidRPr="00357810" w:rsidRDefault="00DB10BC" w:rsidP="009A08DB">
      <w:pPr>
        <w:pStyle w:val="Heading2"/>
      </w:pPr>
      <w:bookmarkStart w:id="99" w:name="_Toc355086319"/>
      <w:r w:rsidRPr="00357810">
        <w:lastRenderedPageBreak/>
        <w:t>Glossary</w:t>
      </w:r>
      <w:bookmarkEnd w:id="99"/>
    </w:p>
    <w:p w14:paraId="6376479C" w14:textId="77777777" w:rsidR="00DB10BC" w:rsidRPr="00316E92" w:rsidRDefault="00DB10BC" w:rsidP="00DB10BC">
      <w:pPr>
        <w:spacing w:line="240" w:lineRule="auto"/>
      </w:pPr>
    </w:p>
    <w:p w14:paraId="4BA6092F"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 xml:space="preserve">ADA </w:t>
      </w:r>
      <w:bookmarkStart w:id="100" w:name="anchor3508"/>
      <w:bookmarkEnd w:id="100"/>
      <w:r w:rsidR="00C33F42">
        <w:rPr>
          <w:rFonts w:eastAsia="Times New Roman" w:cs="Arial"/>
          <w:b/>
          <w:bCs/>
          <w:color w:val="4F81BD"/>
        </w:rPr>
        <w:t>(Americans w</w:t>
      </w:r>
      <w:r w:rsidRPr="00541636">
        <w:rPr>
          <w:rFonts w:eastAsia="Times New Roman" w:cs="Arial"/>
          <w:b/>
          <w:bCs/>
          <w:color w:val="4F81BD"/>
        </w:rPr>
        <w:t>ith Disabilities Act)</w:t>
      </w:r>
    </w:p>
    <w:p w14:paraId="3BBB1DED" w14:textId="77777777" w:rsidR="00DB10BC" w:rsidRPr="00316E92" w:rsidRDefault="00DB10BC" w:rsidP="00DB10BC">
      <w:pPr>
        <w:spacing w:line="240" w:lineRule="auto"/>
      </w:pPr>
      <w:r w:rsidRPr="00316E92">
        <w:t>The ADA is a law that was enacted by the U.S. Congress in 1990. It was later amended in 2009. The ADA prohibits discrimination based on disability. Disability is defined by the Act as “physical or mental impairment that substantially limits a major life activity.” The Act covers areas of civil life such as employment, education, transportation, public and commercial facilities, and telecommunications. Part of the Act decrees that individuals who exercise their rights under the ADA may not be subject to retaliation or coercion.</w:t>
      </w:r>
    </w:p>
    <w:p w14:paraId="1477DC60" w14:textId="77777777" w:rsidR="00DB10BC" w:rsidRPr="00316E92" w:rsidRDefault="00DB10BC" w:rsidP="00353B22">
      <w:pPr>
        <w:spacing w:line="240" w:lineRule="auto"/>
      </w:pPr>
    </w:p>
    <w:p w14:paraId="554E0918" w14:textId="77777777" w:rsidR="00DB10BC" w:rsidRPr="00353B22" w:rsidRDefault="00DB10BC" w:rsidP="00353B22">
      <w:pPr>
        <w:spacing w:line="240" w:lineRule="auto"/>
        <w:rPr>
          <w:rFonts w:eastAsia="Times New Roman" w:cs="Arial"/>
          <w:b/>
          <w:bCs/>
          <w:color w:val="4F81BD"/>
        </w:rPr>
      </w:pPr>
      <w:bookmarkStart w:id="101" w:name="_Toc355086320"/>
      <w:r w:rsidRPr="00353B22">
        <w:rPr>
          <w:rFonts w:eastAsia="Times New Roman" w:cs="Arial"/>
          <w:b/>
          <w:bCs/>
          <w:color w:val="4F81BD"/>
        </w:rPr>
        <w:t>AIM (Accessible Instructional Materials)</w:t>
      </w:r>
      <w:bookmarkEnd w:id="101"/>
    </w:p>
    <w:p w14:paraId="2DBFBCBB" w14:textId="77777777" w:rsidR="00DB10BC" w:rsidRPr="00353B22" w:rsidRDefault="00DB10BC" w:rsidP="00353B22">
      <w:pPr>
        <w:spacing w:line="240" w:lineRule="auto"/>
      </w:pPr>
      <w:r w:rsidRPr="00353B22">
        <w:t>Accessible instructional materials, or AIM, are materials that are designed or converted in a way that makes them usable across the widest range of student variability regardless of format (print, digital, graphic, audio, video). IDEA (the Individuals with Disabilities Education Act) specifically focuses on accessible formats of print instructional materials. In relation to IDEA the term AIM refers to print instructional materials that have been transformed into the specialized formats of braille, large print, audio, or digital text.</w:t>
      </w:r>
    </w:p>
    <w:p w14:paraId="2FB811B3" w14:textId="77777777" w:rsidR="00DB10BC" w:rsidRPr="00316E92" w:rsidRDefault="00DB10BC" w:rsidP="00DB10BC">
      <w:pPr>
        <w:spacing w:line="240" w:lineRule="auto"/>
      </w:pPr>
    </w:p>
    <w:p w14:paraId="438BC99B"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AIM Center</w:t>
      </w:r>
    </w:p>
    <w:p w14:paraId="64C22762" w14:textId="77777777" w:rsidR="00DB10BC" w:rsidRPr="00316E92" w:rsidRDefault="00DB10BC" w:rsidP="00DB10BC">
      <w:pPr>
        <w:spacing w:line="240" w:lineRule="auto"/>
      </w:pPr>
      <w:r w:rsidRPr="00316E92">
        <w:t>The mission of the National Center for Accessible Instructional Materials (AIM) is to improve educational opportunities for the estimated four percent (4%) of the elementary and secondary student population that experiences print disabilities. The overall goal of the AIM Center is to assist state educational agencies, local education agencies, and other stakeholders with 1) improving the implementation of NIMAS, and 2) developing and implementing unified distribution systems in SEAs that will improve the selection and timely delivery of high-quality accessible instructional materials (AIM) to all children with disabilities who need print-based instructional materials in accessible formats. The intent of the AIM Center is that every student with a print-related disability will be identified and provided with the specialized formats and tools necessary to participate fully in the learning process with the result of improved engagement and educational outcomes.</w:t>
      </w:r>
    </w:p>
    <w:p w14:paraId="076DBFE9" w14:textId="77777777" w:rsidR="00DB10BC" w:rsidRPr="00316E92" w:rsidRDefault="00DB10BC" w:rsidP="00DB10BC">
      <w:pPr>
        <w:spacing w:line="240" w:lineRule="auto"/>
      </w:pPr>
    </w:p>
    <w:p w14:paraId="1867F0F0"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applet</w:t>
      </w:r>
    </w:p>
    <w:p w14:paraId="6692EFDE" w14:textId="77777777" w:rsidR="00DB10BC" w:rsidRPr="00316E92" w:rsidRDefault="00DB10BC" w:rsidP="00DB10BC">
      <w:pPr>
        <w:spacing w:line="240" w:lineRule="auto"/>
      </w:pPr>
      <w:r w:rsidRPr="00316E92">
        <w:t>An applet is a small application that runs from within a larger one in order to process a specific function or set of functions or to complete a specific task or set of tasks.  Since applets do not run from operating systems, they are usually compatible across a variety of systems.</w:t>
      </w:r>
    </w:p>
    <w:p w14:paraId="2E08F8D5" w14:textId="77777777" w:rsidR="00DB10BC" w:rsidRPr="00316E92" w:rsidRDefault="00DB10BC" w:rsidP="00DB10BC">
      <w:pPr>
        <w:spacing w:line="240" w:lineRule="auto"/>
      </w:pPr>
    </w:p>
    <w:p w14:paraId="293ECD69"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AT (assistive technology)</w:t>
      </w:r>
    </w:p>
    <w:p w14:paraId="695AFA4D" w14:textId="77777777" w:rsidR="00353B22" w:rsidRDefault="00DB10BC">
      <w:pPr>
        <w:spacing w:line="240" w:lineRule="auto"/>
      </w:pPr>
      <w:r w:rsidRPr="00316E92">
        <w:t xml:space="preserve">AT is a collective term for any software, hardware, device, or tool that is designed and produced, or modified and customized, to “improve functional capabilities of individuals with disabilities” (29 U.S.C. Sec 2202(2)). Examples of AT include </w:t>
      </w:r>
      <w:proofErr w:type="spellStart"/>
      <w:r w:rsidRPr="00316E92">
        <w:t>screenreader</w:t>
      </w:r>
      <w:proofErr w:type="spellEnd"/>
      <w:r w:rsidRPr="00316E92">
        <w:t xml:space="preserve"> software, magnification devices, ramps, hearing aids, augmentative communication devices.</w:t>
      </w:r>
    </w:p>
    <w:p w14:paraId="62414EE9" w14:textId="77777777" w:rsidR="00DB10BC" w:rsidRPr="00541636" w:rsidRDefault="00353B22" w:rsidP="00DB10BC">
      <w:pPr>
        <w:spacing w:line="240" w:lineRule="auto"/>
        <w:rPr>
          <w:rFonts w:eastAsia="Times New Roman" w:cs="Arial"/>
          <w:b/>
          <w:bCs/>
          <w:color w:val="4F81BD"/>
        </w:rPr>
      </w:pPr>
      <w:r>
        <w:rPr>
          <w:rFonts w:eastAsia="Times New Roman" w:cs="Arial"/>
          <w:b/>
          <w:bCs/>
          <w:color w:val="4F81BD"/>
        </w:rPr>
        <w:br w:type="page"/>
      </w:r>
      <w:r w:rsidR="00DB10BC" w:rsidRPr="00541636">
        <w:rPr>
          <w:rFonts w:eastAsia="Times New Roman" w:cs="Arial"/>
          <w:b/>
          <w:bCs/>
          <w:color w:val="4F81BD"/>
        </w:rPr>
        <w:lastRenderedPageBreak/>
        <w:t>AT Act 1998</w:t>
      </w:r>
    </w:p>
    <w:p w14:paraId="7E7D32E8" w14:textId="77777777" w:rsidR="00DB10BC" w:rsidRPr="00316E92" w:rsidRDefault="00DB10BC" w:rsidP="00DB10BC">
      <w:pPr>
        <w:spacing w:line="240" w:lineRule="auto"/>
      </w:pPr>
      <w:r w:rsidRPr="00316E92">
        <w:t xml:space="preserve">The Assistive Technology Act was first enacted as the Technology-Related Assistance Act of 1988. It has been re-authorized in 1994, 1998, and 2004. As described by NICHY, the AT Act is “intended to promote people’s awareness of, and access to, assistive technology (AT) devices and services. The Act seeks to provide AT to persons with disabilities, so they can more fully participate in education, employment, and daily activities on a level playing field with other members of their communities. The Act covers people with disabilities of all ages, all disabilities, in all environments (early intervention, K-12, post-secondary, vocational rehabilitation, community living, aging services, etc.) [National Dissemination Center for Children with Disabilities, </w:t>
      </w:r>
      <w:hyperlink r:id="rId72" w:history="1">
        <w:r w:rsidR="00353B22" w:rsidRPr="007F36D1">
          <w:rPr>
            <w:rStyle w:val="Hyperlink"/>
          </w:rPr>
          <w:t>http://nichcy.org/</w:t>
        </w:r>
      </w:hyperlink>
      <w:r w:rsidRPr="00316E92">
        <w:t>].</w:t>
      </w:r>
    </w:p>
    <w:p w14:paraId="2416EE8F" w14:textId="77777777" w:rsidR="00DB10BC" w:rsidRPr="00316E92" w:rsidRDefault="00DB10BC" w:rsidP="00DB10BC">
      <w:pPr>
        <w:spacing w:line="240" w:lineRule="auto"/>
      </w:pPr>
    </w:p>
    <w:p w14:paraId="1ECABC97"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CAPTCHA</w:t>
      </w:r>
    </w:p>
    <w:p w14:paraId="62B1C21F" w14:textId="77777777" w:rsidR="00DB10BC" w:rsidRPr="00353B22" w:rsidRDefault="00DB10BC" w:rsidP="00DB10BC">
      <w:pPr>
        <w:spacing w:line="240" w:lineRule="auto"/>
      </w:pPr>
      <w:r w:rsidRPr="00353B22">
        <w:t xml:space="preserve">“A captcha is program used to verify that a human, rather than a computer, is entering data. Captchas are commonly seen at the end of online forms and ask the user to enter text from a distorted image. The text in the image may be wavy, have lines through it, or may be highly irregular, making it nearly impossible for an automated program to recognize it. (Of course, some captchas are so distorted that they can be difficult for humans to recognize as well.) Fortunately, most captchas allow the user to regenerate the image if the text is too difficult to read” (techTerms.com, </w:t>
      </w:r>
      <w:hyperlink r:id="rId73" w:history="1">
        <w:r w:rsidR="00353B22" w:rsidRPr="007F36D1">
          <w:rPr>
            <w:rStyle w:val="Hyperlink"/>
          </w:rPr>
          <w:t>http://www.techterms.com/definition/captcha</w:t>
        </w:r>
      </w:hyperlink>
      <w:r w:rsidRPr="00353B22">
        <w:t>). In recent years, an auditory pronunciation feature is available for entering information.</w:t>
      </w:r>
    </w:p>
    <w:p w14:paraId="58711439" w14:textId="77777777" w:rsidR="00DB10BC" w:rsidRPr="00316E92" w:rsidRDefault="00DB10BC" w:rsidP="00DB10BC">
      <w:pPr>
        <w:spacing w:line="240" w:lineRule="auto"/>
        <w:rPr>
          <w:rFonts w:cs="Lucida Grande"/>
        </w:rPr>
      </w:pPr>
    </w:p>
    <w:p w14:paraId="0521BD4E" w14:textId="77777777" w:rsidR="00DB10BC" w:rsidRPr="00353B22" w:rsidRDefault="00DB10BC" w:rsidP="00353B22">
      <w:pPr>
        <w:spacing w:line="240" w:lineRule="auto"/>
        <w:rPr>
          <w:rFonts w:eastAsia="Times New Roman" w:cs="Arial"/>
          <w:b/>
          <w:bCs/>
          <w:color w:val="4F81BD"/>
        </w:rPr>
      </w:pPr>
      <w:bookmarkStart w:id="102" w:name="_Toc355086321"/>
      <w:r w:rsidRPr="00353B22">
        <w:rPr>
          <w:rFonts w:eastAsia="Times New Roman" w:cs="Arial"/>
          <w:b/>
          <w:bCs/>
          <w:color w:val="4F81BD"/>
        </w:rPr>
        <w:t xml:space="preserve">DAISY (Digital Accessible Information </w:t>
      </w:r>
      <w:proofErr w:type="spellStart"/>
      <w:r w:rsidRPr="00353B22">
        <w:rPr>
          <w:rFonts w:eastAsia="Times New Roman" w:cs="Arial"/>
          <w:b/>
          <w:bCs/>
          <w:color w:val="4F81BD"/>
        </w:rPr>
        <w:t>SYstem</w:t>
      </w:r>
      <w:proofErr w:type="spellEnd"/>
      <w:r w:rsidRPr="00353B22">
        <w:rPr>
          <w:rFonts w:eastAsia="Times New Roman" w:cs="Arial"/>
          <w:b/>
          <w:bCs/>
          <w:color w:val="4F81BD"/>
        </w:rPr>
        <w:t>)</w:t>
      </w:r>
      <w:bookmarkEnd w:id="102"/>
    </w:p>
    <w:p w14:paraId="7A6810B4" w14:textId="77777777" w:rsidR="00DB10BC" w:rsidRPr="00353B22" w:rsidRDefault="00DB10BC" w:rsidP="00353B22">
      <w:pPr>
        <w:spacing w:line="240" w:lineRule="auto"/>
      </w:pPr>
      <w:r w:rsidRPr="00353B22">
        <w:t>DAISY refers to a technical standard for producing accessible and navigable multimedia documents. In current practice, these documents are Digital Talking Books (DTBs), digital text books, or a combination of synchronized audio and text books.</w:t>
      </w:r>
    </w:p>
    <w:p w14:paraId="0555D283" w14:textId="77777777" w:rsidR="00DB10BC" w:rsidRPr="00353B22" w:rsidRDefault="00DB10BC" w:rsidP="00353B22">
      <w:pPr>
        <w:spacing w:line="240" w:lineRule="auto"/>
        <w:rPr>
          <w:rFonts w:eastAsia="Times New Roman" w:cs="Arial"/>
          <w:b/>
          <w:bCs/>
          <w:color w:val="4F81BD"/>
        </w:rPr>
      </w:pPr>
      <w:bookmarkStart w:id="103" w:name="daisy_consortium"/>
      <w:bookmarkEnd w:id="103"/>
    </w:p>
    <w:p w14:paraId="4879AEA7" w14:textId="77777777" w:rsidR="00DB10BC" w:rsidRPr="00353B22" w:rsidRDefault="00DB10BC" w:rsidP="00353B22">
      <w:pPr>
        <w:spacing w:line="240" w:lineRule="auto"/>
        <w:rPr>
          <w:rFonts w:eastAsia="Times New Roman" w:cs="Arial"/>
          <w:b/>
          <w:bCs/>
          <w:color w:val="4F81BD"/>
        </w:rPr>
      </w:pPr>
      <w:bookmarkStart w:id="104" w:name="_Toc355086322"/>
      <w:r w:rsidRPr="00353B22">
        <w:rPr>
          <w:rFonts w:eastAsia="Times New Roman" w:cs="Arial"/>
          <w:b/>
          <w:bCs/>
          <w:color w:val="4F81BD"/>
        </w:rPr>
        <w:t>DAISY Consortium</w:t>
      </w:r>
      <w:bookmarkEnd w:id="104"/>
    </w:p>
    <w:p w14:paraId="7F2E05F2" w14:textId="77777777" w:rsidR="00DB10BC" w:rsidRPr="00353B22" w:rsidRDefault="00DB10BC" w:rsidP="00353B22">
      <w:pPr>
        <w:spacing w:line="240" w:lineRule="auto"/>
      </w:pPr>
      <w:r w:rsidRPr="00353B22">
        <w:t>The DAISY Consortium was formed for the purpose of establishing the International Standard for the production, exchange, and use of the next generation of Digital Talking Books (DTBs). The DAISY Consortium is made up of organizations throughout the world who serve persons who are blind or print-disabled. The object of the DAISY Consortium is to improve access to all kinds of information for blind and print-disabled people (</w:t>
      </w:r>
      <w:hyperlink r:id="rId74" w:history="1">
        <w:r w:rsidR="00353B22" w:rsidRPr="007F36D1">
          <w:rPr>
            <w:rStyle w:val="Hyperlink"/>
          </w:rPr>
          <w:t>http://www.daisy.org</w:t>
        </w:r>
      </w:hyperlink>
      <w:r w:rsidRPr="00353B22">
        <w:t>).</w:t>
      </w:r>
    </w:p>
    <w:p w14:paraId="23A7077B" w14:textId="77777777" w:rsidR="00DB10BC" w:rsidRPr="00316E92" w:rsidRDefault="00DB10BC" w:rsidP="00DB10BC">
      <w:pPr>
        <w:spacing w:line="240" w:lineRule="auto"/>
      </w:pPr>
    </w:p>
    <w:p w14:paraId="59D6C92E"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device agnostic</w:t>
      </w:r>
    </w:p>
    <w:p w14:paraId="1FF0DF33" w14:textId="77777777" w:rsidR="00DB10BC" w:rsidRPr="00316E92" w:rsidRDefault="00DB10BC" w:rsidP="00DB10BC">
      <w:pPr>
        <w:spacing w:line="240" w:lineRule="auto"/>
      </w:pPr>
      <w:r w:rsidRPr="00316E92">
        <w:t xml:space="preserve">“Not tied </w:t>
      </w:r>
      <w:r w:rsidR="00C33F42">
        <w:t>to a particular device. Same as</w:t>
      </w:r>
      <w:r w:rsidRPr="00316E92">
        <w:t xml:space="preserve"> ‘machine independent.’ The term generally refers to software that runs on multiple platforms such as a Java application. It also refers to </w:t>
      </w:r>
      <w:r>
        <w:t>w</w:t>
      </w:r>
      <w:r w:rsidRPr="00316E92">
        <w:t xml:space="preserve">eb sites that are as readable in mobile devices as they are on desktop computers” (PC Magazine Encyclopedia, </w:t>
      </w:r>
      <w:hyperlink r:id="rId75" w:history="1">
        <w:r w:rsidR="00353B22" w:rsidRPr="007F36D1">
          <w:rPr>
            <w:rStyle w:val="Hyperlink"/>
          </w:rPr>
          <w:t>http://www.pcmag.com/encyclopedia/term/63798/device-agnostic</w:t>
        </w:r>
      </w:hyperlink>
      <w:r w:rsidRPr="00316E92">
        <w:t>).</w:t>
      </w:r>
    </w:p>
    <w:p w14:paraId="76AF7A2C" w14:textId="77777777" w:rsidR="00DB10BC" w:rsidRPr="00316E92" w:rsidRDefault="00DB10BC" w:rsidP="00DB10BC">
      <w:pPr>
        <w:spacing w:line="240" w:lineRule="auto"/>
      </w:pPr>
    </w:p>
    <w:p w14:paraId="44EED13C" w14:textId="77777777" w:rsidR="00DB10BC" w:rsidRPr="00541636" w:rsidRDefault="00353B22" w:rsidP="00DB10BC">
      <w:pPr>
        <w:spacing w:line="240" w:lineRule="auto"/>
        <w:rPr>
          <w:rFonts w:eastAsia="Times New Roman" w:cs="Arial"/>
          <w:b/>
          <w:bCs/>
          <w:color w:val="4F81BD"/>
        </w:rPr>
      </w:pPr>
      <w:r>
        <w:rPr>
          <w:rFonts w:eastAsia="Times New Roman" w:cs="Arial"/>
          <w:b/>
          <w:bCs/>
          <w:color w:val="4F81BD"/>
        </w:rPr>
        <w:br w:type="page"/>
      </w:r>
      <w:r w:rsidR="00DB10BC" w:rsidRPr="00541636">
        <w:rPr>
          <w:rFonts w:eastAsia="Times New Roman" w:cs="Arial"/>
          <w:b/>
          <w:bCs/>
          <w:color w:val="4F81BD"/>
        </w:rPr>
        <w:lastRenderedPageBreak/>
        <w:t>diacritical mark-up</w:t>
      </w:r>
    </w:p>
    <w:p w14:paraId="18DDD054" w14:textId="77777777" w:rsidR="00DB10BC" w:rsidRDefault="00DB10BC" w:rsidP="00DB10BC">
      <w:pPr>
        <w:spacing w:line="240" w:lineRule="auto"/>
      </w:pPr>
      <w:r w:rsidRPr="00316E92">
        <w:t xml:space="preserve">Diacritical mark-up is adding or attaching a mark, sign, or symbol to a letter or character to give it a particular phonetic value, to indicate stress, etc., such as a tilde or an accent </w:t>
      </w:r>
      <w:proofErr w:type="spellStart"/>
      <w:r w:rsidRPr="00316E92">
        <w:t>aigu</w:t>
      </w:r>
      <w:proofErr w:type="spellEnd"/>
      <w:r w:rsidRPr="00316E92">
        <w:t xml:space="preserve">.  For example, the use of an accent over the last letter of the word </w:t>
      </w:r>
      <w:r w:rsidRPr="00353B22">
        <w:t xml:space="preserve">café </w:t>
      </w:r>
      <w:r w:rsidRPr="00316E92">
        <w:t>changes how it is spoken aloud.</w:t>
      </w:r>
    </w:p>
    <w:p w14:paraId="108DDEB7" w14:textId="77777777" w:rsidR="00DB10BC" w:rsidRPr="00316E92" w:rsidRDefault="00DB10BC" w:rsidP="00DB10BC">
      <w:pPr>
        <w:spacing w:line="240" w:lineRule="auto"/>
      </w:pPr>
    </w:p>
    <w:p w14:paraId="2DA5CECD" w14:textId="77777777" w:rsidR="00DB10BC" w:rsidRPr="009C6713" w:rsidRDefault="00DB10BC" w:rsidP="00357810">
      <w:pPr>
        <w:pStyle w:val="Heading3"/>
      </w:pPr>
      <w:bookmarkStart w:id="105" w:name="_Toc355086323"/>
      <w:r w:rsidRPr="009C6713">
        <w:t>DRM (Digital Rights Management)</w:t>
      </w:r>
      <w:bookmarkEnd w:id="105"/>
    </w:p>
    <w:p w14:paraId="4CFB4A6A" w14:textId="77777777" w:rsidR="00DB10BC" w:rsidRPr="00353B22" w:rsidRDefault="00DB10BC" w:rsidP="00353B22">
      <w:pPr>
        <w:spacing w:line="240" w:lineRule="auto"/>
      </w:pPr>
      <w:r w:rsidRPr="00353B22">
        <w:t xml:space="preserve">Digital rights management systems are authorizing technologies implemented by rights holders and/or </w:t>
      </w:r>
      <w:proofErr w:type="spellStart"/>
      <w:r w:rsidRPr="00353B22">
        <w:t>publishers</w:t>
      </w:r>
      <w:proofErr w:type="spellEnd"/>
      <w:r w:rsidRPr="00353B22">
        <w:t xml:space="preserve"> to limit the distribution and use of proprietary content. Examples of DRM systems are encryption (securing content as a locked file requiring a hardware or software-based "key" for unlocking), watermarking (the embedding of identifying information on digital files), fingerprinting (the association of specific user data with a particular file or collection of files). DRM systems can employ one or more of these approaches.</w:t>
      </w:r>
    </w:p>
    <w:p w14:paraId="5F62AA55" w14:textId="77777777" w:rsidR="00DB10BC" w:rsidRPr="00316E92" w:rsidRDefault="00DB10BC" w:rsidP="00DB10BC">
      <w:pPr>
        <w:spacing w:line="240" w:lineRule="auto"/>
        <w:rPr>
          <w:rFonts w:eastAsia="Times New Roman" w:cs="Arial"/>
        </w:rPr>
      </w:pPr>
    </w:p>
    <w:p w14:paraId="672D794F"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ELL (English Language Learner)</w:t>
      </w:r>
    </w:p>
    <w:p w14:paraId="5693C442" w14:textId="77777777" w:rsidR="00DB10BC" w:rsidRPr="00353B22" w:rsidRDefault="00DB10BC" w:rsidP="00353B22">
      <w:pPr>
        <w:spacing w:line="240" w:lineRule="auto"/>
      </w:pPr>
      <w:r w:rsidRPr="00353B22">
        <w:t>An English language learner is a person who is in the process of acquiring English and speaks another language as their native or first language.</w:t>
      </w:r>
    </w:p>
    <w:p w14:paraId="7DDCFBC7" w14:textId="77777777" w:rsidR="00DB10BC" w:rsidRPr="00316E92" w:rsidRDefault="00DB10BC" w:rsidP="00DB10BC">
      <w:pPr>
        <w:spacing w:line="240" w:lineRule="auto"/>
        <w:rPr>
          <w:rFonts w:eastAsia="Times New Roman" w:cs="Arial"/>
        </w:rPr>
      </w:pPr>
    </w:p>
    <w:p w14:paraId="21B3FF66" w14:textId="77777777" w:rsidR="00DB10BC" w:rsidRPr="00541636" w:rsidRDefault="00DB10BC" w:rsidP="00DB10BC">
      <w:pPr>
        <w:spacing w:line="240" w:lineRule="auto"/>
        <w:rPr>
          <w:rFonts w:eastAsia="Times New Roman" w:cs="Arial"/>
          <w:b/>
          <w:bCs/>
          <w:color w:val="4F81BD"/>
        </w:rPr>
      </w:pPr>
      <w:proofErr w:type="spellStart"/>
      <w:r w:rsidRPr="00541636">
        <w:rPr>
          <w:rFonts w:eastAsia="Times New Roman" w:cs="Arial"/>
          <w:b/>
          <w:bCs/>
          <w:color w:val="4F81BD"/>
        </w:rPr>
        <w:t>ePUB</w:t>
      </w:r>
      <w:proofErr w:type="spellEnd"/>
    </w:p>
    <w:p w14:paraId="1159BA82" w14:textId="77777777" w:rsidR="00DB10BC" w:rsidRPr="00353B22" w:rsidRDefault="00DB10BC" w:rsidP="00DB10BC">
      <w:pPr>
        <w:spacing w:line="240" w:lineRule="auto"/>
      </w:pPr>
      <w:proofErr w:type="spellStart"/>
      <w:r w:rsidRPr="00353B22">
        <w:t>ePUB</w:t>
      </w:r>
      <w:proofErr w:type="spellEnd"/>
      <w:r w:rsidRPr="00353B22">
        <w:t xml:space="preserve"> is a digital format based on HTML. It is free and open source, yet allows DRM to be incorp</w:t>
      </w:r>
      <w:r w:rsidR="00C33F42">
        <w:t>orated; it is designed to be re</w:t>
      </w:r>
      <w:r w:rsidRPr="00353B22">
        <w:t>flowable; and supports the use of XML, CSS, image files, audio, and video.</w:t>
      </w:r>
    </w:p>
    <w:p w14:paraId="3A54C785" w14:textId="77777777" w:rsidR="00DB10BC" w:rsidRPr="00316E92" w:rsidRDefault="00DB10BC" w:rsidP="00DB10BC">
      <w:pPr>
        <w:spacing w:line="240" w:lineRule="auto"/>
        <w:rPr>
          <w:rFonts w:eastAsia="Times New Roman" w:cs="Arial"/>
        </w:rPr>
      </w:pPr>
    </w:p>
    <w:p w14:paraId="61771F4B"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Hertz (Hz)</w:t>
      </w:r>
    </w:p>
    <w:p w14:paraId="31F86241" w14:textId="77777777" w:rsidR="00DB10BC" w:rsidRDefault="0014017C" w:rsidP="00DB10BC">
      <w:pPr>
        <w:spacing w:line="240" w:lineRule="auto"/>
      </w:pPr>
      <w:r>
        <w:t>The Hertz is a unit of frequency expressing the number of cycles per second. This unit is used in measurements or specifications of frequencies in computer processing, radiation, radio waves, sound waves, vibration etc.</w:t>
      </w:r>
    </w:p>
    <w:p w14:paraId="20DE2192" w14:textId="77777777" w:rsidR="0014017C" w:rsidRPr="00316E92" w:rsidRDefault="0014017C" w:rsidP="00DB10BC">
      <w:pPr>
        <w:spacing w:line="240" w:lineRule="auto"/>
        <w:rPr>
          <w:rFonts w:eastAsia="Times New Roman" w:cs="Arial"/>
        </w:rPr>
      </w:pPr>
    </w:p>
    <w:p w14:paraId="04BA9C3C"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ICT products and services</w:t>
      </w:r>
    </w:p>
    <w:p w14:paraId="06085423" w14:textId="77777777" w:rsidR="00DB10BC" w:rsidRPr="00316E92" w:rsidRDefault="00DB10BC" w:rsidP="00353B22">
      <w:pPr>
        <w:spacing w:line="240" w:lineRule="auto"/>
      </w:pPr>
      <w:r w:rsidRPr="00316E92">
        <w:t>ICT stands for “information and communication technologies” and includes technology-based products such as office machinery, equipment, and supplies; computer equipment and supplies including data processing machines, screens, consoles, and peripheral equipment; radio, television, communication, telecommunication, and related equipment and apparatus. (For more detailed information, see the PDF document entitled Human Factors [HF]; European accessibility requirements for public procurement</w:t>
      </w:r>
      <w:r>
        <w:t xml:space="preserve"> </w:t>
      </w:r>
      <w:r w:rsidRPr="00316E92">
        <w:t xml:space="preserve">of products and services in the ICT domain [European Commission Mandate M 376, Phase 1] </w:t>
      </w:r>
      <w:hyperlink r:id="rId76" w:history="1">
        <w:r w:rsidR="00353B22" w:rsidRPr="007F36D1">
          <w:rPr>
            <w:rStyle w:val="Hyperlink"/>
          </w:rPr>
          <w:t>http://www.mandate376.eu/doc/tr_102612v010101p.pdf</w:t>
        </w:r>
      </w:hyperlink>
      <w:r w:rsidRPr="00316E92">
        <w:t>.)</w:t>
      </w:r>
    </w:p>
    <w:p w14:paraId="089067E2" w14:textId="77777777" w:rsidR="00DB10BC" w:rsidRPr="00316E92" w:rsidRDefault="00DB10BC" w:rsidP="00DB10BC">
      <w:pPr>
        <w:spacing w:line="240" w:lineRule="auto"/>
      </w:pPr>
    </w:p>
    <w:p w14:paraId="26EE002D" w14:textId="77777777" w:rsidR="00DB10BC" w:rsidRPr="00353B22" w:rsidRDefault="00353B22" w:rsidP="00353B22">
      <w:pPr>
        <w:spacing w:line="240" w:lineRule="auto"/>
        <w:rPr>
          <w:rFonts w:eastAsia="Times New Roman" w:cs="Arial"/>
          <w:b/>
          <w:bCs/>
          <w:color w:val="4F81BD"/>
        </w:rPr>
      </w:pPr>
      <w:bookmarkStart w:id="106" w:name="_Toc355086324"/>
      <w:r>
        <w:rPr>
          <w:rFonts w:eastAsia="Times New Roman" w:cs="Arial"/>
          <w:b/>
          <w:bCs/>
          <w:color w:val="4F81BD"/>
        </w:rPr>
        <w:br w:type="page"/>
      </w:r>
      <w:r w:rsidR="00DB10BC" w:rsidRPr="00353B22">
        <w:rPr>
          <w:rFonts w:eastAsia="Times New Roman" w:cs="Arial"/>
          <w:b/>
          <w:bCs/>
          <w:color w:val="4F81BD"/>
        </w:rPr>
        <w:lastRenderedPageBreak/>
        <w:t>IDEA (Individuals with Disabilities Education Act)</w:t>
      </w:r>
      <w:bookmarkEnd w:id="106"/>
    </w:p>
    <w:p w14:paraId="1389853C" w14:textId="77777777" w:rsidR="00DB10BC" w:rsidRPr="00353B22" w:rsidRDefault="00DB10BC" w:rsidP="00353B22">
      <w:pPr>
        <w:spacing w:line="240" w:lineRule="auto"/>
      </w:pPr>
      <w:r w:rsidRPr="00353B22">
        <w:t>Most recently reauthorized as the Individuals with Disabilities Education Improvement Act in 2004, IDEA is a federal law governing the rights of children with disabilities to receive a free and appropriate public education (FAPE) in what is termed a least restrictive environment (LRE) (</w:t>
      </w:r>
      <w:hyperlink r:id="rId77" w:history="1">
        <w:r w:rsidR="00353B22" w:rsidRPr="007F36D1">
          <w:rPr>
            <w:rStyle w:val="Hyperlink"/>
          </w:rPr>
          <w:t>http://www.ed.gov/policy/speced/guid/idea/idea2004.html</w:t>
        </w:r>
      </w:hyperlink>
      <w:r w:rsidRPr="00353B22">
        <w:t>)</w:t>
      </w:r>
      <w:r w:rsidR="00353B22">
        <w:t>.</w:t>
      </w:r>
    </w:p>
    <w:p w14:paraId="1DC8FBD5" w14:textId="77777777" w:rsidR="00DB10BC" w:rsidRPr="00316E92" w:rsidRDefault="00DB10BC" w:rsidP="00DB10BC">
      <w:pPr>
        <w:spacing w:line="240" w:lineRule="auto"/>
        <w:rPr>
          <w:rFonts w:eastAsia="Times New Roman" w:cs="Arial"/>
        </w:rPr>
      </w:pPr>
    </w:p>
    <w:p w14:paraId="4271D439" w14:textId="77777777" w:rsidR="00DB10BC" w:rsidRPr="00353B22" w:rsidRDefault="00DB10BC" w:rsidP="00353B22">
      <w:pPr>
        <w:spacing w:line="240" w:lineRule="auto"/>
        <w:rPr>
          <w:rFonts w:eastAsia="Times New Roman" w:cs="Arial"/>
          <w:b/>
          <w:bCs/>
          <w:color w:val="4F81BD"/>
        </w:rPr>
      </w:pPr>
      <w:bookmarkStart w:id="107" w:name="_Toc355086325"/>
      <w:r w:rsidRPr="00353B22">
        <w:rPr>
          <w:rFonts w:eastAsia="Times New Roman" w:cs="Arial"/>
          <w:b/>
          <w:bCs/>
          <w:color w:val="4F81BD"/>
        </w:rPr>
        <w:t>IDPF (International Digital Publishing Forum)</w:t>
      </w:r>
      <w:bookmarkEnd w:id="107"/>
    </w:p>
    <w:p w14:paraId="23E7713D" w14:textId="77777777" w:rsidR="00DB10BC" w:rsidRPr="00353B22" w:rsidRDefault="00DB10BC" w:rsidP="00353B22">
      <w:pPr>
        <w:spacing w:line="240" w:lineRule="auto"/>
      </w:pPr>
      <w:r w:rsidRPr="00353B22">
        <w:t xml:space="preserve">The International Digital Publishing Forum (IDPF), formerly known as </w:t>
      </w:r>
      <w:proofErr w:type="spellStart"/>
      <w:r w:rsidRPr="00353B22">
        <w:t>OeBps</w:t>
      </w:r>
      <w:proofErr w:type="spellEnd"/>
      <w:r w:rsidRPr="00353B22">
        <w:t>, is a trade and standards organization dedicated to the development and promotion of electronic publishing (</w:t>
      </w:r>
      <w:hyperlink r:id="rId78" w:history="1">
        <w:r w:rsidR="00353B22" w:rsidRPr="007F36D1">
          <w:rPr>
            <w:rStyle w:val="Hyperlink"/>
          </w:rPr>
          <w:t>http://www.idpf.org</w:t>
        </w:r>
      </w:hyperlink>
      <w:r w:rsidRPr="00353B22">
        <w:t>).</w:t>
      </w:r>
    </w:p>
    <w:p w14:paraId="00F00589" w14:textId="77777777" w:rsidR="00DB10BC" w:rsidRPr="00316E92" w:rsidRDefault="00DB10BC" w:rsidP="00DB10BC">
      <w:pPr>
        <w:spacing w:line="240" w:lineRule="auto"/>
        <w:rPr>
          <w:rFonts w:eastAsia="Times New Roman" w:cs="Arial"/>
        </w:rPr>
      </w:pPr>
    </w:p>
    <w:p w14:paraId="1310FA1E"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M376 Mandate</w:t>
      </w:r>
    </w:p>
    <w:p w14:paraId="0D57FDDC" w14:textId="77777777" w:rsidR="00DB10BC" w:rsidRDefault="00DB10BC" w:rsidP="00DB10BC">
      <w:pPr>
        <w:spacing w:line="240" w:lineRule="auto"/>
      </w:pPr>
      <w:r>
        <w:t xml:space="preserve">M376 Mandate is a short way to refer to the law entitled </w:t>
      </w:r>
      <w:r w:rsidRPr="00316E92">
        <w:t xml:space="preserve">European Accessibility Requirements for Public Procurement of Products and Services in the </w:t>
      </w:r>
      <w:r w:rsidRPr="00316E92">
        <w:rPr>
          <w:rStyle w:val="HTMLAcronym"/>
        </w:rPr>
        <w:t>ICT</w:t>
      </w:r>
      <w:r w:rsidRPr="00316E92">
        <w:t xml:space="preserve"> Domain</w:t>
      </w:r>
      <w:r>
        <w:t xml:space="preserve">. </w:t>
      </w:r>
      <w:r w:rsidRPr="00316E92">
        <w:t>“European Commission (</w:t>
      </w:r>
      <w:r w:rsidRPr="00316E92">
        <w:rPr>
          <w:rStyle w:val="HTMLAcronym"/>
        </w:rPr>
        <w:t>EC</w:t>
      </w:r>
      <w:r w:rsidRPr="00316E92">
        <w:t>)</w:t>
      </w:r>
      <w:r>
        <w:t xml:space="preserve"> </w:t>
      </w:r>
      <w:r w:rsidRPr="00316E92">
        <w:t>Mandate M 376</w:t>
      </w:r>
      <w:r>
        <w:t xml:space="preserve"> </w:t>
      </w:r>
      <w:r w:rsidRPr="00316E92">
        <w:t xml:space="preserve">requires the three European standards </w:t>
      </w:r>
      <w:proofErr w:type="spellStart"/>
      <w:r w:rsidRPr="00316E92">
        <w:t>organisations</w:t>
      </w:r>
      <w:proofErr w:type="spellEnd"/>
      <w:r>
        <w:t xml:space="preserve"> </w:t>
      </w:r>
      <w:hyperlink r:id="rId79" w:history="1">
        <w:r w:rsidRPr="00316E92">
          <w:rPr>
            <w:rStyle w:val="HTMLAcronym"/>
            <w:color w:val="0000FF"/>
            <w:u w:val="single"/>
          </w:rPr>
          <w:t>CEN</w:t>
        </w:r>
      </w:hyperlink>
      <w:r w:rsidRPr="00316E92">
        <w:t>,</w:t>
      </w:r>
      <w:r>
        <w:t xml:space="preserve"> </w:t>
      </w:r>
      <w:hyperlink r:id="rId80" w:history="1">
        <w:r w:rsidRPr="00316E92">
          <w:rPr>
            <w:rStyle w:val="HTMLAcronym"/>
            <w:color w:val="0000FF"/>
            <w:u w:val="single"/>
          </w:rPr>
          <w:t>CENELEC</w:t>
        </w:r>
      </w:hyperlink>
      <w:r>
        <w:t xml:space="preserve"> </w:t>
      </w:r>
      <w:r w:rsidRPr="00316E92">
        <w:t xml:space="preserve">and </w:t>
      </w:r>
      <w:hyperlink r:id="rId81" w:history="1">
        <w:r w:rsidRPr="00316E92">
          <w:rPr>
            <w:rStyle w:val="HTMLAcronym"/>
            <w:color w:val="0000FF"/>
            <w:u w:val="single"/>
          </w:rPr>
          <w:t>ETSI</w:t>
        </w:r>
      </w:hyperlink>
      <w:r>
        <w:t xml:space="preserve"> </w:t>
      </w:r>
      <w:r w:rsidRPr="00316E92">
        <w:t xml:space="preserve">to </w:t>
      </w:r>
      <w:proofErr w:type="spellStart"/>
      <w:r w:rsidRPr="00316E92">
        <w:t>harmonise</w:t>
      </w:r>
      <w:proofErr w:type="spellEnd"/>
      <w:r w:rsidRPr="00316E92">
        <w:t xml:space="preserve"> and facilitate the public procurement of accessible information and communication technologies (</w:t>
      </w:r>
      <w:r w:rsidRPr="00316E92">
        <w:rPr>
          <w:rStyle w:val="HTMLAcronym"/>
        </w:rPr>
        <w:t>ICT</w:t>
      </w:r>
      <w:r w:rsidRPr="00316E92">
        <w:t>) products and services within Europe. They will identify a set of functional accessibility requirements for public procurement, and then develop an on-line toolkit through which public procurers can access these requirements in a structured way as part of the normal procurement process” (</w:t>
      </w:r>
      <w:hyperlink r:id="rId82" w:history="1">
        <w:r w:rsidRPr="00316E92">
          <w:rPr>
            <w:rStyle w:val="Hyperlink"/>
          </w:rPr>
          <w:t>http://www.mandate376.eu/</w:t>
        </w:r>
      </w:hyperlink>
      <w:r w:rsidRPr="00316E92">
        <w:t>).</w:t>
      </w:r>
    </w:p>
    <w:p w14:paraId="03B29F4E" w14:textId="77777777" w:rsidR="00DB10BC" w:rsidRPr="00316E92" w:rsidRDefault="00DB10BC" w:rsidP="00DB10BC">
      <w:pPr>
        <w:spacing w:line="240" w:lineRule="auto"/>
      </w:pPr>
    </w:p>
    <w:p w14:paraId="76961BE8" w14:textId="77777777" w:rsidR="00DB10BC" w:rsidRPr="00353B22" w:rsidRDefault="00DB10BC" w:rsidP="00353B22">
      <w:pPr>
        <w:spacing w:line="240" w:lineRule="auto"/>
        <w:rPr>
          <w:rFonts w:eastAsia="Times New Roman" w:cs="Arial"/>
          <w:b/>
          <w:bCs/>
          <w:color w:val="4F81BD"/>
        </w:rPr>
      </w:pPr>
      <w:bookmarkStart w:id="108" w:name="_Toc355086326"/>
      <w:r w:rsidRPr="00353B22">
        <w:rPr>
          <w:rFonts w:eastAsia="Times New Roman" w:cs="Arial"/>
          <w:b/>
          <w:bCs/>
          <w:color w:val="4F81BD"/>
        </w:rPr>
        <w:t>MathML (Mathematical Mark-</w:t>
      </w:r>
      <w:r w:rsidR="009C6713" w:rsidRPr="00353B22">
        <w:rPr>
          <w:rFonts w:eastAsia="Times New Roman" w:cs="Arial"/>
          <w:b/>
          <w:bCs/>
          <w:color w:val="4F81BD"/>
        </w:rPr>
        <w:t>U</w:t>
      </w:r>
      <w:r w:rsidRPr="00353B22">
        <w:rPr>
          <w:rFonts w:eastAsia="Times New Roman" w:cs="Arial"/>
          <w:b/>
          <w:bCs/>
          <w:color w:val="4F81BD"/>
        </w:rPr>
        <w:t>p Language)</w:t>
      </w:r>
      <w:bookmarkEnd w:id="108"/>
    </w:p>
    <w:p w14:paraId="77B98E0C" w14:textId="77777777" w:rsidR="00DB10BC" w:rsidRPr="00353B22" w:rsidRDefault="00DB10BC" w:rsidP="00353B22">
      <w:pPr>
        <w:spacing w:line="240" w:lineRule="auto"/>
      </w:pPr>
      <w:r w:rsidRPr="00353B22">
        <w:t>An XML-based language used to display mathematical content.</w:t>
      </w:r>
    </w:p>
    <w:p w14:paraId="248B6736" w14:textId="77777777" w:rsidR="00DB10BC" w:rsidRPr="00316E92" w:rsidRDefault="00DB10BC" w:rsidP="00DB10BC">
      <w:pPr>
        <w:spacing w:line="240" w:lineRule="auto"/>
      </w:pPr>
    </w:p>
    <w:p w14:paraId="1303380B" w14:textId="77777777" w:rsidR="00DB10BC" w:rsidRPr="009C6713" w:rsidRDefault="00C33F42" w:rsidP="00357810">
      <w:pPr>
        <w:pStyle w:val="Heading3"/>
      </w:pPr>
      <w:bookmarkStart w:id="109" w:name="_Toc355086327"/>
      <w:r>
        <w:t>m</w:t>
      </w:r>
      <w:r w:rsidR="00DB10BC" w:rsidRPr="009C6713">
        <w:t>etadata</w:t>
      </w:r>
      <w:bookmarkEnd w:id="109"/>
    </w:p>
    <w:p w14:paraId="7D89C506" w14:textId="77777777" w:rsidR="00DB10BC" w:rsidRPr="00353B22" w:rsidRDefault="00DB10BC" w:rsidP="00353B22">
      <w:pPr>
        <w:spacing w:line="240" w:lineRule="auto"/>
      </w:pPr>
      <w:r w:rsidRPr="00353B22">
        <w:t xml:space="preserve">Metadata is information that refers to one or more other pieces of information that can exist as separate physical forms (data about data). Any description can be considered metadata. Examples include library catalog information, encoded text file headers, and driver's license data. In the information technology </w:t>
      </w:r>
      <w:proofErr w:type="gramStart"/>
      <w:r w:rsidRPr="00353B22">
        <w:t>world</w:t>
      </w:r>
      <w:proofErr w:type="gramEnd"/>
      <w:r w:rsidRPr="00353B22">
        <w:t xml:space="preserve"> the term is often used to indicate data which refers to digital resources available across a network.</w:t>
      </w:r>
    </w:p>
    <w:p w14:paraId="29587EE0" w14:textId="77777777" w:rsidR="00DB10BC" w:rsidRPr="00316E92" w:rsidRDefault="00DB10BC" w:rsidP="00DB10BC">
      <w:pPr>
        <w:spacing w:line="240" w:lineRule="auto"/>
        <w:rPr>
          <w:rFonts w:eastAsia="Times New Roman" w:cs="Arial"/>
        </w:rPr>
      </w:pPr>
    </w:p>
    <w:p w14:paraId="43082F6A"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NCAIM</w:t>
      </w:r>
    </w:p>
    <w:p w14:paraId="2C0FDFC2" w14:textId="77777777" w:rsidR="00DB10BC" w:rsidRPr="00353B22" w:rsidRDefault="00DB10BC" w:rsidP="00DB10BC">
      <w:pPr>
        <w:spacing w:line="240" w:lineRule="auto"/>
      </w:pPr>
      <w:r w:rsidRPr="00353B22">
        <w:t>NCAIM stands for The National Center on Accessible Instructional Materials.  See AIM Center.</w:t>
      </w:r>
    </w:p>
    <w:p w14:paraId="7807DEAE" w14:textId="77777777" w:rsidR="00DB10BC" w:rsidRPr="00316E92" w:rsidRDefault="00DB10BC" w:rsidP="00DB10BC">
      <w:pPr>
        <w:spacing w:line="240" w:lineRule="auto"/>
        <w:rPr>
          <w:rFonts w:eastAsia="Times New Roman" w:cs="Arial"/>
        </w:rPr>
      </w:pPr>
    </w:p>
    <w:p w14:paraId="60F6A4CE" w14:textId="77777777" w:rsidR="00DB10BC" w:rsidRPr="00541636" w:rsidRDefault="00DB10BC" w:rsidP="00DB10BC">
      <w:pPr>
        <w:spacing w:line="240" w:lineRule="auto"/>
        <w:rPr>
          <w:rFonts w:eastAsia="Times New Roman" w:cs="Arial"/>
          <w:b/>
          <w:bCs/>
          <w:i/>
          <w:color w:val="4F81BD"/>
        </w:rPr>
      </w:pPr>
      <w:r w:rsidRPr="00541636">
        <w:rPr>
          <w:rFonts w:eastAsia="Times New Roman" w:cs="Arial"/>
          <w:b/>
          <w:bCs/>
          <w:i/>
          <w:color w:val="4F81BD"/>
        </w:rPr>
        <w:t>operable</w:t>
      </w:r>
    </w:p>
    <w:p w14:paraId="711D6CBE" w14:textId="77777777" w:rsidR="00DB10BC" w:rsidRPr="00316E92" w:rsidRDefault="00DB10BC" w:rsidP="00DB10BC">
      <w:pPr>
        <w:spacing w:line="240" w:lineRule="auto"/>
      </w:pPr>
      <w:r w:rsidRPr="00316E92">
        <w:t xml:space="preserve">In the context of this document, </w:t>
      </w:r>
      <w:r w:rsidRPr="00316E92">
        <w:rPr>
          <w:i/>
        </w:rPr>
        <w:t>operable</w:t>
      </w:r>
      <w:r w:rsidRPr="00316E92">
        <w:t xml:space="preserve"> is used as defined in WCAG 2.0 Guidelines, meaning “</w:t>
      </w:r>
      <w:r>
        <w:t>u</w:t>
      </w:r>
      <w:r w:rsidRPr="00316E92">
        <w:t>ser interface components and navigation must be operable”—i.e., useable; utilizable (</w:t>
      </w:r>
      <w:hyperlink r:id="rId83" w:anchor="operable" w:history="1">
        <w:r w:rsidRPr="00EF27D7">
          <w:rPr>
            <w:rStyle w:val="Hyperlink"/>
          </w:rPr>
          <w:t>http://www.w3.org/TR/WCAG/#operable</w:t>
        </w:r>
      </w:hyperlink>
      <w:r w:rsidRPr="00316E92">
        <w:t>).</w:t>
      </w:r>
    </w:p>
    <w:p w14:paraId="10E1A32C" w14:textId="77777777" w:rsidR="00DB10BC" w:rsidRPr="00316E92" w:rsidRDefault="00DB10BC" w:rsidP="00DB10BC">
      <w:pPr>
        <w:spacing w:line="240" w:lineRule="auto"/>
        <w:rPr>
          <w:rFonts w:eastAsia="Times New Roman" w:cs="Arial"/>
        </w:rPr>
      </w:pPr>
    </w:p>
    <w:p w14:paraId="3B3D830F" w14:textId="77777777" w:rsidR="00DB10BC" w:rsidRPr="00541636" w:rsidRDefault="00353B22" w:rsidP="00DB10BC">
      <w:pPr>
        <w:spacing w:line="240" w:lineRule="auto"/>
        <w:rPr>
          <w:rFonts w:eastAsia="Times New Roman" w:cs="Arial"/>
          <w:b/>
          <w:bCs/>
          <w:color w:val="4F81BD"/>
        </w:rPr>
      </w:pPr>
      <w:r>
        <w:rPr>
          <w:rFonts w:eastAsia="Times New Roman" w:cs="Arial"/>
          <w:b/>
          <w:bCs/>
          <w:color w:val="4F81BD"/>
        </w:rPr>
        <w:br w:type="page"/>
      </w:r>
      <w:r w:rsidR="00DB10BC" w:rsidRPr="00541636">
        <w:rPr>
          <w:rFonts w:eastAsia="Times New Roman" w:cs="Arial"/>
          <w:b/>
          <w:bCs/>
          <w:color w:val="4F81BD"/>
        </w:rPr>
        <w:lastRenderedPageBreak/>
        <w:t>PALM Initiative</w:t>
      </w:r>
    </w:p>
    <w:p w14:paraId="41D9B981" w14:textId="77777777" w:rsidR="00DB10BC" w:rsidRPr="00316E92" w:rsidRDefault="00DB10BC" w:rsidP="00DB10BC">
      <w:pPr>
        <w:spacing w:line="240" w:lineRule="auto"/>
      </w:pPr>
      <w:r w:rsidRPr="00316E92">
        <w:t>The National Center on Accessible Instructional Materials has launched the PALM Initiative (Purchase Accessible Learning Materials) to address the concern that if digital materials and the technology used to deliver and interact with digital content are not designed to be usable by all students from the start, many students risk being left behind. The PALM Initiative encourages purchasers to demand and publishers and other producers to create accessible learning materials.</w:t>
      </w:r>
    </w:p>
    <w:p w14:paraId="58AE68A5" w14:textId="77777777" w:rsidR="00DB10BC" w:rsidRPr="00316E92" w:rsidRDefault="00DB10BC" w:rsidP="00DB10BC">
      <w:pPr>
        <w:spacing w:line="240" w:lineRule="auto"/>
      </w:pPr>
    </w:p>
    <w:p w14:paraId="35F17987" w14:textId="77777777" w:rsidR="00DB10BC" w:rsidRPr="00541636" w:rsidRDefault="00DB10BC" w:rsidP="00DB10BC">
      <w:pPr>
        <w:spacing w:line="240" w:lineRule="auto"/>
        <w:rPr>
          <w:rFonts w:eastAsia="Times New Roman" w:cs="Arial"/>
          <w:b/>
          <w:bCs/>
          <w:i/>
          <w:color w:val="4F81BD"/>
        </w:rPr>
      </w:pPr>
      <w:r w:rsidRPr="00541636">
        <w:rPr>
          <w:rFonts w:eastAsia="Times New Roman" w:cs="Arial"/>
          <w:b/>
          <w:bCs/>
          <w:i/>
          <w:color w:val="4F81BD"/>
        </w:rPr>
        <w:t>perceivable</w:t>
      </w:r>
    </w:p>
    <w:p w14:paraId="0BD005FD" w14:textId="77777777" w:rsidR="00DB10BC" w:rsidRDefault="00DB10BC" w:rsidP="00DB10BC">
      <w:pPr>
        <w:spacing w:line="240" w:lineRule="auto"/>
      </w:pPr>
      <w:r w:rsidRPr="00316E92">
        <w:t xml:space="preserve">In the context of this document, </w:t>
      </w:r>
      <w:r w:rsidR="00855F16" w:rsidRPr="00316E92">
        <w:rPr>
          <w:i/>
        </w:rPr>
        <w:t>perceivable</w:t>
      </w:r>
      <w:r w:rsidRPr="00316E92">
        <w:t xml:space="preserve"> is used as defined in WCAG 2.0 Guidelines, meaning “information and user interface components must be presentable to users in ways they can perceive” (</w:t>
      </w:r>
      <w:hyperlink r:id="rId84" w:anchor="perceivable" w:history="1">
        <w:r w:rsidRPr="00EF27D7">
          <w:rPr>
            <w:rStyle w:val="Hyperlink"/>
          </w:rPr>
          <w:t>http://www.w3.org/TR/WCAG/#perceivable</w:t>
        </w:r>
      </w:hyperlink>
      <w:r w:rsidRPr="00316E92">
        <w:t>).</w:t>
      </w:r>
    </w:p>
    <w:p w14:paraId="46827B80" w14:textId="77777777" w:rsidR="00DB10BC" w:rsidRPr="00316E92" w:rsidRDefault="00DB10BC" w:rsidP="00DB10BC">
      <w:pPr>
        <w:spacing w:line="240" w:lineRule="auto"/>
      </w:pPr>
    </w:p>
    <w:p w14:paraId="16C8A702"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platform neutral</w:t>
      </w:r>
    </w:p>
    <w:p w14:paraId="2ABBB279" w14:textId="77777777" w:rsidR="00DB10BC" w:rsidRPr="009F3D1D" w:rsidRDefault="00DB10BC" w:rsidP="00DB10BC">
      <w:pPr>
        <w:spacing w:line="240" w:lineRule="auto"/>
        <w:rPr>
          <w:rFonts w:eastAsia="Times New Roman"/>
        </w:rPr>
      </w:pPr>
      <w:r w:rsidRPr="00316E92">
        <w:rPr>
          <w:rFonts w:eastAsia="Times New Roman"/>
        </w:rPr>
        <w:t>Platform neutral refers to content that has been created in such a way that it can be used across a variety of delivery formats, such as print, online, television, radio, etc.</w:t>
      </w:r>
    </w:p>
    <w:p w14:paraId="7DBA8F04" w14:textId="77777777" w:rsidR="00DB10BC" w:rsidRPr="00316E92" w:rsidRDefault="00DB10BC" w:rsidP="00DB10BC">
      <w:pPr>
        <w:spacing w:line="240" w:lineRule="auto"/>
      </w:pPr>
    </w:p>
    <w:p w14:paraId="790D7C18"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plug-in</w:t>
      </w:r>
    </w:p>
    <w:p w14:paraId="155E9770" w14:textId="77777777" w:rsidR="00DB10BC" w:rsidRPr="00316E92" w:rsidRDefault="00DB10BC" w:rsidP="00DB10BC">
      <w:pPr>
        <w:spacing w:line="240" w:lineRule="auto"/>
      </w:pPr>
      <w:r w:rsidRPr="00316E92">
        <w:t>A plug-in is a small application that is added to a larger application in order to allow it to perform a specific, additional function that the plug-in provides. For example, one of the most popular plug-ins at the time of this writing is Adobe’s Flash Player software for viewing video and audio content via a browser.</w:t>
      </w:r>
    </w:p>
    <w:p w14:paraId="68E45AC2" w14:textId="77777777" w:rsidR="00DB10BC" w:rsidRPr="00316E92" w:rsidRDefault="00DB10BC" w:rsidP="00DB10BC">
      <w:pPr>
        <w:spacing w:line="240" w:lineRule="auto"/>
      </w:pPr>
    </w:p>
    <w:p w14:paraId="1B7AB1B9"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reflowable</w:t>
      </w:r>
    </w:p>
    <w:p w14:paraId="4D00D99A" w14:textId="77777777" w:rsidR="00DB10BC" w:rsidRPr="00316E92" w:rsidRDefault="00DB10BC" w:rsidP="00DB10BC">
      <w:pPr>
        <w:spacing w:line="240" w:lineRule="auto"/>
      </w:pPr>
      <w:r w:rsidRPr="00316E92">
        <w:t>Reflowable refers to digital content that has been designed in such a way that words wrap to the next line, paragraphs wrap to the next page, and so on, according to user action in changing the size of the display.</w:t>
      </w:r>
    </w:p>
    <w:p w14:paraId="34A8C927" w14:textId="77777777" w:rsidR="00DB10BC" w:rsidRPr="00316E92" w:rsidRDefault="00DB10BC" w:rsidP="00DB10BC">
      <w:pPr>
        <w:spacing w:line="240" w:lineRule="auto"/>
      </w:pPr>
    </w:p>
    <w:p w14:paraId="4A39BFB3" w14:textId="77777777" w:rsidR="00DB10BC" w:rsidRPr="00541636" w:rsidRDefault="00DB10BC" w:rsidP="00DB10BC">
      <w:pPr>
        <w:spacing w:line="240" w:lineRule="auto"/>
        <w:rPr>
          <w:rFonts w:eastAsia="Times New Roman" w:cs="Arial"/>
          <w:b/>
          <w:bCs/>
          <w:i/>
          <w:color w:val="4F81BD"/>
        </w:rPr>
      </w:pPr>
      <w:r w:rsidRPr="00541636">
        <w:rPr>
          <w:rFonts w:eastAsia="Times New Roman" w:cs="Arial"/>
          <w:b/>
          <w:bCs/>
          <w:i/>
          <w:color w:val="4F81BD"/>
        </w:rPr>
        <w:t xml:space="preserve">robust </w:t>
      </w:r>
    </w:p>
    <w:p w14:paraId="247C0A66" w14:textId="77777777" w:rsidR="00DB10BC" w:rsidRPr="00316E92" w:rsidRDefault="00DB10BC" w:rsidP="00DB10BC">
      <w:pPr>
        <w:spacing w:line="240" w:lineRule="auto"/>
      </w:pPr>
      <w:r w:rsidRPr="00316E92">
        <w:t xml:space="preserve">In the context of this document, </w:t>
      </w:r>
      <w:r w:rsidRPr="00316E92">
        <w:rPr>
          <w:i/>
        </w:rPr>
        <w:t>robust</w:t>
      </w:r>
      <w:r w:rsidRPr="00316E92">
        <w:t xml:space="preserve"> is used as defined in WCAG 2.0 Guidelines, meaning “content must be robust enough that it can be interpreted reliably by a wide variety of user agents, including assistive technologies” (</w:t>
      </w:r>
      <w:hyperlink r:id="rId85" w:anchor="robust" w:history="1">
        <w:r w:rsidRPr="00EF27D7">
          <w:rPr>
            <w:rStyle w:val="Hyperlink"/>
          </w:rPr>
          <w:t>http://www.w3.org/TR/WCAG/#robust</w:t>
        </w:r>
      </w:hyperlink>
      <w:r w:rsidRPr="00316E92">
        <w:t>).</w:t>
      </w:r>
    </w:p>
    <w:p w14:paraId="45A7B2C3" w14:textId="77777777" w:rsidR="00DB10BC" w:rsidRDefault="00DB10BC" w:rsidP="00DB10BC">
      <w:pPr>
        <w:spacing w:line="240" w:lineRule="auto"/>
        <w:rPr>
          <w:rFonts w:eastAsia="Times New Roman" w:cs="Arial"/>
        </w:rPr>
      </w:pPr>
    </w:p>
    <w:p w14:paraId="4D81B629"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rubric</w:t>
      </w:r>
    </w:p>
    <w:p w14:paraId="04361C23" w14:textId="77777777" w:rsidR="00DB10BC" w:rsidRDefault="00DB10BC" w:rsidP="00DB10BC">
      <w:pPr>
        <w:spacing w:line="240" w:lineRule="auto"/>
        <w:rPr>
          <w:rFonts w:eastAsia="Times New Roman" w:cs="Arial"/>
        </w:rPr>
      </w:pPr>
      <w:r w:rsidRPr="00316E92">
        <w:rPr>
          <w:rFonts w:eastAsia="Times New Roman" w:cs="Arial"/>
        </w:rPr>
        <w:t>A rubric is an aide to grading assignments or assessing results of study by assigning a lesson’s or a project’s criteria and describing levels of performance from poor to excellent in terms of objectives achieved and/or numbering system. For example, a simple rubric may address understanding of one concept, with 1 = familiar with term only, 2 = basic understanding, 3 = full understanding, 4 = mastery (able to teach or explain concept to others). Certain kinds of rubrics can help students learn by clarifying the purpose of a lesson and its learning goal.</w:t>
      </w:r>
    </w:p>
    <w:p w14:paraId="2AE22B01" w14:textId="77777777" w:rsidR="00DB10BC" w:rsidRPr="00316E92" w:rsidRDefault="00DB10BC" w:rsidP="00DB10BC">
      <w:pPr>
        <w:spacing w:line="240" w:lineRule="auto"/>
        <w:rPr>
          <w:rFonts w:eastAsia="Times New Roman" w:cs="Arial"/>
        </w:rPr>
      </w:pPr>
    </w:p>
    <w:p w14:paraId="4198995C" w14:textId="77777777" w:rsidR="00DB10BC" w:rsidRPr="00541636" w:rsidRDefault="00353B22" w:rsidP="00DB10BC">
      <w:pPr>
        <w:spacing w:line="240" w:lineRule="auto"/>
        <w:rPr>
          <w:rFonts w:eastAsia="Times New Roman" w:cs="Arial"/>
          <w:b/>
          <w:bCs/>
          <w:color w:val="4F81BD"/>
        </w:rPr>
      </w:pPr>
      <w:r>
        <w:rPr>
          <w:rFonts w:eastAsia="Times New Roman" w:cs="Arial"/>
          <w:b/>
          <w:bCs/>
          <w:color w:val="4F81BD"/>
        </w:rPr>
        <w:br w:type="page"/>
      </w:r>
      <w:proofErr w:type="spellStart"/>
      <w:r w:rsidR="00DB10BC" w:rsidRPr="00541636">
        <w:rPr>
          <w:rFonts w:eastAsia="Times New Roman" w:cs="Arial"/>
          <w:b/>
          <w:bCs/>
          <w:color w:val="4F81BD"/>
        </w:rPr>
        <w:lastRenderedPageBreak/>
        <w:t>screenreader</w:t>
      </w:r>
      <w:proofErr w:type="spellEnd"/>
    </w:p>
    <w:p w14:paraId="164029A7" w14:textId="77777777" w:rsidR="00DB10BC" w:rsidRDefault="00DB10BC" w:rsidP="00DB10BC">
      <w:pPr>
        <w:spacing w:line="240" w:lineRule="auto"/>
        <w:rPr>
          <w:rFonts w:cs="Arial"/>
        </w:rPr>
      </w:pPr>
      <w:r w:rsidRPr="00316E92">
        <w:rPr>
          <w:rFonts w:cs="Arial"/>
        </w:rPr>
        <w:t xml:space="preserve">A </w:t>
      </w:r>
      <w:proofErr w:type="spellStart"/>
      <w:r w:rsidRPr="00316E92">
        <w:rPr>
          <w:rFonts w:cs="Arial"/>
        </w:rPr>
        <w:t>screenreader</w:t>
      </w:r>
      <w:proofErr w:type="spellEnd"/>
      <w:r w:rsidRPr="00316E92">
        <w:rPr>
          <w:rFonts w:cs="Arial"/>
        </w:rPr>
        <w:t xml:space="preserve"> is an application that voices a variety of content formats via text-to-speech. Users can employ a </w:t>
      </w:r>
      <w:proofErr w:type="spellStart"/>
      <w:r w:rsidRPr="00316E92">
        <w:rPr>
          <w:rFonts w:cs="Arial"/>
        </w:rPr>
        <w:t>screenreader</w:t>
      </w:r>
      <w:proofErr w:type="spellEnd"/>
      <w:r w:rsidRPr="00316E92">
        <w:rPr>
          <w:rFonts w:cs="Arial"/>
        </w:rPr>
        <w:t xml:space="preserve"> application in order to listen to audio versions of text documents, web site pages, etc.</w:t>
      </w:r>
    </w:p>
    <w:p w14:paraId="368AAD3B" w14:textId="77777777" w:rsidR="00DB10BC" w:rsidRPr="00316E92" w:rsidRDefault="00DB10BC" w:rsidP="00DB10BC">
      <w:pPr>
        <w:spacing w:line="240" w:lineRule="auto"/>
        <w:rPr>
          <w:rFonts w:eastAsia="Times New Roman" w:cs="Arial"/>
        </w:rPr>
      </w:pPr>
    </w:p>
    <w:p w14:paraId="012487CE" w14:textId="77777777" w:rsidR="00DB10BC" w:rsidRPr="009C6713" w:rsidRDefault="00DB10BC" w:rsidP="009C6713">
      <w:pPr>
        <w:spacing w:line="240" w:lineRule="auto"/>
        <w:rPr>
          <w:rFonts w:eastAsia="Times New Roman" w:cs="Arial"/>
          <w:b/>
          <w:bCs/>
          <w:color w:val="4F81BD"/>
        </w:rPr>
      </w:pPr>
      <w:r w:rsidRPr="009C6713">
        <w:rPr>
          <w:rFonts w:eastAsia="Times New Roman" w:cs="Arial"/>
          <w:b/>
          <w:bCs/>
          <w:color w:val="4F81BD"/>
        </w:rPr>
        <w:t>Section 504</w:t>
      </w:r>
    </w:p>
    <w:p w14:paraId="717A955E" w14:textId="77777777" w:rsidR="00DB10BC" w:rsidRPr="00353B22" w:rsidRDefault="00DB10BC" w:rsidP="00353B22">
      <w:pPr>
        <w:spacing w:line="240" w:lineRule="auto"/>
        <w:rPr>
          <w:rFonts w:cs="Arial"/>
        </w:rPr>
      </w:pPr>
      <w:r w:rsidRPr="00353B22">
        <w:rPr>
          <w:rFonts w:cs="Arial"/>
        </w:rPr>
        <w:t>Section 504 prohibits discrimination against qualified individuals with disabilities. Section 504 regulations require a school district to provide a free appropriate public education (FAPE) to each qualified student with a disability, regardless of the nature</w:t>
      </w:r>
      <w:r w:rsidR="009C6713" w:rsidRPr="00353B22">
        <w:rPr>
          <w:rFonts w:cs="Arial"/>
        </w:rPr>
        <w:t xml:space="preserve"> or severity of the disability.</w:t>
      </w:r>
    </w:p>
    <w:p w14:paraId="06C12573" w14:textId="77777777" w:rsidR="00DB10BC" w:rsidRPr="00316E92" w:rsidRDefault="00DB10BC" w:rsidP="00DB10BC">
      <w:pPr>
        <w:spacing w:line="240" w:lineRule="auto"/>
        <w:rPr>
          <w:rFonts w:eastAsia="Times New Roman" w:cs="Arial"/>
        </w:rPr>
      </w:pPr>
    </w:p>
    <w:p w14:paraId="3AC653D1"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Section 508</w:t>
      </w:r>
    </w:p>
    <w:p w14:paraId="658A44C0" w14:textId="77777777" w:rsidR="00DB10BC" w:rsidRDefault="00DB10BC" w:rsidP="00DB10BC">
      <w:pPr>
        <w:spacing w:line="240" w:lineRule="auto"/>
        <w:rPr>
          <w:rFonts w:eastAsia="Times New Roman" w:cs="Arial"/>
        </w:rPr>
      </w:pPr>
      <w:r w:rsidRPr="00316E92">
        <w:rPr>
          <w:rFonts w:eastAsia="Times New Roman" w:cs="Arial"/>
        </w:rPr>
        <w:t>Section 508 requires that all federal agency web site content be equally accessible to people with disabilities. It applies to web applications, web pages</w:t>
      </w:r>
      <w:r>
        <w:rPr>
          <w:rFonts w:eastAsia="Times New Roman" w:cs="Arial"/>
        </w:rPr>
        <w:t>,</w:t>
      </w:r>
      <w:r w:rsidRPr="00316E92">
        <w:rPr>
          <w:rFonts w:eastAsia="Times New Roman" w:cs="Arial"/>
        </w:rPr>
        <w:t xml:space="preserve"> and all attached files. It applies to internal networks as well as public web sites.</w:t>
      </w:r>
    </w:p>
    <w:p w14:paraId="047C7310" w14:textId="77777777" w:rsidR="00DB10BC" w:rsidRPr="00316E92" w:rsidRDefault="00DB10BC" w:rsidP="00DB10BC">
      <w:pPr>
        <w:spacing w:line="240" w:lineRule="auto"/>
        <w:rPr>
          <w:rFonts w:eastAsia="Times New Roman" w:cs="Arial"/>
        </w:rPr>
      </w:pPr>
    </w:p>
    <w:p w14:paraId="3556E336"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stylesheet</w:t>
      </w:r>
    </w:p>
    <w:p w14:paraId="61576382" w14:textId="77777777" w:rsidR="00DB10BC" w:rsidRPr="00316E92" w:rsidRDefault="00DB10BC" w:rsidP="00DB10BC">
      <w:pPr>
        <w:spacing w:line="240" w:lineRule="auto"/>
        <w:rPr>
          <w:rFonts w:eastAsia="Times New Roman" w:cs="Arial"/>
        </w:rPr>
      </w:pPr>
      <w:r w:rsidRPr="00316E92">
        <w:rPr>
          <w:rFonts w:eastAsia="Times New Roman" w:cs="Arial"/>
        </w:rPr>
        <w:t>A stylesheet is used when it is important, or simply a good idea, to keep content and its presentation separate.  A stylesheet includes information for display and formatting such as fonts, italics, background images, margins, page breaks, etc.</w:t>
      </w:r>
    </w:p>
    <w:p w14:paraId="70916AB5" w14:textId="77777777" w:rsidR="00DB10BC" w:rsidRPr="00316E92" w:rsidRDefault="00DB10BC" w:rsidP="00DB10BC">
      <w:pPr>
        <w:spacing w:line="240" w:lineRule="auto"/>
        <w:rPr>
          <w:rFonts w:eastAsia="Times New Roman" w:cs="Arial"/>
        </w:rPr>
      </w:pPr>
    </w:p>
    <w:p w14:paraId="15B7A4F5"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switch</w:t>
      </w:r>
    </w:p>
    <w:p w14:paraId="41400094" w14:textId="77777777" w:rsidR="00DB10BC" w:rsidRDefault="00DB10BC" w:rsidP="00DB10BC">
      <w:pPr>
        <w:spacing w:line="240" w:lineRule="auto"/>
        <w:rPr>
          <w:rFonts w:eastAsia="Times New Roman" w:cs="Arial"/>
        </w:rPr>
      </w:pPr>
      <w:r w:rsidRPr="00316E92">
        <w:rPr>
          <w:rFonts w:eastAsia="Times New Roman" w:cs="Arial"/>
        </w:rPr>
        <w:t>As used in the AT industry, a switch refers to a device that supplies “an interface between person [and] machine which provides control of equipment and programs” when traditional methods of use are not suitable (</w:t>
      </w:r>
      <w:hyperlink r:id="rId86" w:history="1">
        <w:r w:rsidRPr="00316E92">
          <w:rPr>
            <w:rStyle w:val="Hyperlink"/>
            <w:rFonts w:eastAsia="Times New Roman" w:cs="Arial"/>
          </w:rPr>
          <w:t>http://www.customtyping.com/tutorials/at/switches/what.htm</w:t>
        </w:r>
      </w:hyperlink>
      <w:r w:rsidRPr="00316E92">
        <w:rPr>
          <w:rFonts w:eastAsia="Times New Roman" w:cs="Arial"/>
        </w:rPr>
        <w:t>).</w:t>
      </w:r>
    </w:p>
    <w:p w14:paraId="4F6302BC" w14:textId="77777777" w:rsidR="00DB10BC" w:rsidRPr="00316E92" w:rsidRDefault="00DB10BC" w:rsidP="00DB10BC">
      <w:pPr>
        <w:spacing w:line="240" w:lineRule="auto"/>
        <w:rPr>
          <w:rFonts w:eastAsia="Times New Roman" w:cs="Arial"/>
        </w:rPr>
      </w:pPr>
    </w:p>
    <w:p w14:paraId="246CBF63" w14:textId="77777777" w:rsidR="00DB10BC" w:rsidRPr="00316E92" w:rsidRDefault="00DB10BC" w:rsidP="00357810">
      <w:pPr>
        <w:pStyle w:val="Heading3"/>
      </w:pPr>
      <w:bookmarkStart w:id="110" w:name="_Toc355086328"/>
      <w:r w:rsidRPr="009C6713">
        <w:t>UDL (Universal Design for Learning)</w:t>
      </w:r>
      <w:bookmarkEnd w:id="110"/>
    </w:p>
    <w:p w14:paraId="7AF711AD" w14:textId="77777777" w:rsidR="00DB10BC" w:rsidRPr="00353B22" w:rsidRDefault="00DB10BC" w:rsidP="00353B22">
      <w:pPr>
        <w:spacing w:line="240" w:lineRule="auto"/>
        <w:rPr>
          <w:rFonts w:eastAsia="Times New Roman" w:cs="Arial"/>
        </w:rPr>
      </w:pPr>
      <w:r w:rsidRPr="00353B22">
        <w:rPr>
          <w:rFonts w:eastAsia="Times New Roman" w:cs="Arial"/>
        </w:rPr>
        <w:t>UDL is a theory of learning and teaching based on neuroanatomy and functional neuroimaging research techniques. UDL posits that teachers, educators, and instructional materials should effectively respond to individual differences inherent within a learning environment. Across learning goals, methods, materials, and assessments, UDL encourages offering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 (</w:t>
      </w:r>
      <w:hyperlink r:id="rId87" w:history="1">
        <w:r w:rsidR="00353B22" w:rsidRPr="007F36D1">
          <w:rPr>
            <w:rStyle w:val="Hyperlink"/>
            <w:rFonts w:eastAsia="Times New Roman"/>
          </w:rPr>
          <w:t>http://www.cast.org/research/udl/index.html</w:t>
        </w:r>
      </w:hyperlink>
      <w:r w:rsidRPr="00353B22">
        <w:rPr>
          <w:rFonts w:eastAsia="Times New Roman" w:cs="Arial"/>
        </w:rPr>
        <w:t>).</w:t>
      </w:r>
    </w:p>
    <w:p w14:paraId="736E1C72" w14:textId="77777777" w:rsidR="00DB10BC" w:rsidRPr="00316E92" w:rsidRDefault="00DB10BC" w:rsidP="00DB10BC">
      <w:pPr>
        <w:spacing w:line="240" w:lineRule="auto"/>
        <w:rPr>
          <w:rFonts w:eastAsia="Times New Roman" w:cs="Arial"/>
        </w:rPr>
      </w:pPr>
    </w:p>
    <w:p w14:paraId="62463254" w14:textId="77777777" w:rsidR="00DB10BC" w:rsidRPr="00541636" w:rsidRDefault="00DB10BC" w:rsidP="00DB10BC">
      <w:pPr>
        <w:spacing w:line="240" w:lineRule="auto"/>
        <w:rPr>
          <w:rFonts w:eastAsia="Times New Roman" w:cs="Arial"/>
          <w:b/>
          <w:bCs/>
          <w:color w:val="4F81BD"/>
        </w:rPr>
      </w:pPr>
      <w:r w:rsidRPr="00541636">
        <w:rPr>
          <w:rFonts w:eastAsia="Times New Roman" w:cs="Arial"/>
          <w:b/>
          <w:bCs/>
          <w:color w:val="4F81BD"/>
        </w:rPr>
        <w:t>WAI (Web Accessibility Initiative)</w:t>
      </w:r>
    </w:p>
    <w:p w14:paraId="3A05B687" w14:textId="77777777" w:rsidR="00DB10BC" w:rsidRDefault="00DB10BC" w:rsidP="00DB10BC">
      <w:pPr>
        <w:spacing w:line="240" w:lineRule="auto"/>
      </w:pPr>
      <w:r w:rsidRPr="00316E92">
        <w:t xml:space="preserve">WAI provides “strategies, guidelines, [and] resources to make the web accessible to people with disabilities” (W3C WAI, </w:t>
      </w:r>
      <w:hyperlink r:id="rId88" w:history="1">
        <w:r w:rsidRPr="00316E92">
          <w:rPr>
            <w:rStyle w:val="Hyperlink"/>
          </w:rPr>
          <w:t>http://www.w3.org/WAI/</w:t>
        </w:r>
      </w:hyperlink>
      <w:r w:rsidRPr="00316E92">
        <w:t>).</w:t>
      </w:r>
    </w:p>
    <w:p w14:paraId="0838361C" w14:textId="77777777" w:rsidR="00DB10BC" w:rsidRPr="00316E92" w:rsidRDefault="00DB10BC" w:rsidP="00DB10BC">
      <w:pPr>
        <w:spacing w:line="240" w:lineRule="auto"/>
      </w:pPr>
    </w:p>
    <w:p w14:paraId="6F807436" w14:textId="77777777" w:rsidR="00DB10BC" w:rsidRPr="00541636" w:rsidRDefault="00353B22" w:rsidP="00DB10BC">
      <w:pPr>
        <w:spacing w:line="240" w:lineRule="auto"/>
        <w:rPr>
          <w:rFonts w:eastAsia="Times New Roman" w:cs="Arial"/>
          <w:b/>
          <w:bCs/>
          <w:color w:val="4F81BD"/>
        </w:rPr>
      </w:pPr>
      <w:r>
        <w:rPr>
          <w:rFonts w:eastAsia="Times New Roman" w:cs="Arial"/>
          <w:b/>
          <w:bCs/>
          <w:color w:val="4F81BD"/>
        </w:rPr>
        <w:br w:type="page"/>
      </w:r>
      <w:r w:rsidR="00DB10BC" w:rsidRPr="00541636">
        <w:rPr>
          <w:rFonts w:eastAsia="Times New Roman" w:cs="Arial"/>
          <w:b/>
          <w:bCs/>
          <w:color w:val="4F81BD"/>
        </w:rPr>
        <w:lastRenderedPageBreak/>
        <w:t>WCAG 2.0 (Web Content Accessibility Guidelines)</w:t>
      </w:r>
    </w:p>
    <w:p w14:paraId="2DF7239E" w14:textId="77777777" w:rsidR="005404F7" w:rsidRPr="0043112A" w:rsidRDefault="00DB10BC" w:rsidP="006206FB">
      <w:pPr>
        <w:spacing w:line="240" w:lineRule="auto"/>
      </w:pPr>
      <w:r w:rsidRPr="00316E92">
        <w:rPr>
          <w:rFonts w:cs="Arial"/>
        </w:rPr>
        <w:t>“WCAG 2.0 covers a wide range</w:t>
      </w:r>
      <w:r w:rsidR="00353B22">
        <w:rPr>
          <w:rFonts w:cs="Arial"/>
        </w:rPr>
        <w:t xml:space="preserve"> of recommendations for making w</w:t>
      </w:r>
      <w:r w:rsidRPr="00316E92">
        <w:rPr>
          <w:rFonts w:cs="Arial"/>
        </w:rPr>
        <w:t xml:space="preserve">eb content more accessible. Following these guidelines will make content accessible to a wider range of people with disabilities, including blindness and low vision, deafness and hearing loss, learning disabilities, cognitive limitations, limited movement, speech disabilities, photosensitivity and combinations of these. Following these guidelines will also often make your </w:t>
      </w:r>
      <w:r w:rsidR="00353B22">
        <w:rPr>
          <w:rFonts w:cs="Arial"/>
        </w:rPr>
        <w:t>w</w:t>
      </w:r>
      <w:r w:rsidRPr="00316E92">
        <w:rPr>
          <w:rFonts w:cs="Arial"/>
        </w:rPr>
        <w:t xml:space="preserve">eb content more usable to users in general” (W3C WCAG, </w:t>
      </w:r>
      <w:hyperlink r:id="rId89" w:history="1">
        <w:r w:rsidRPr="00316E92">
          <w:rPr>
            <w:rStyle w:val="Hyperlink"/>
            <w:rFonts w:cs="Arial"/>
          </w:rPr>
          <w:t>http://www.w3.org/TR/WCAG/</w:t>
        </w:r>
      </w:hyperlink>
      <w:r w:rsidRPr="00316E92">
        <w:rPr>
          <w:rFonts w:cs="Arial"/>
        </w:rPr>
        <w:t>).</w:t>
      </w:r>
    </w:p>
    <w:sectPr w:rsidR="005404F7" w:rsidRPr="0043112A" w:rsidSect="000A7A76">
      <w:pgSz w:w="12240" w:h="15840"/>
      <w:pgMar w:top="1008"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6" w:author="Greg Alchin" w:date="2013-05-22T08:12:00Z" w:initials="GA">
    <w:p w14:paraId="7D1E42BB" w14:textId="77777777" w:rsidR="00F73277" w:rsidRDefault="00F73277">
      <w:pPr>
        <w:pStyle w:val="CommentText"/>
      </w:pPr>
      <w:r>
        <w:rPr>
          <w:rStyle w:val="CommentReference"/>
        </w:rPr>
        <w:annotationRef/>
      </w:r>
      <w:r>
        <w:t>Metadata does improve discoverability for the learner when conducting searches. Depending upon the type / nature of the metadata it can provide a useful summary.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E42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2A3DF" w14:textId="77777777" w:rsidR="00BB6626" w:rsidRDefault="00BB6626" w:rsidP="00E94C44">
      <w:r>
        <w:separator/>
      </w:r>
    </w:p>
  </w:endnote>
  <w:endnote w:type="continuationSeparator" w:id="0">
    <w:p w14:paraId="0D1165EC" w14:textId="77777777" w:rsidR="00BB6626" w:rsidRDefault="00BB6626" w:rsidP="00E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DF8C" w14:textId="77777777" w:rsidR="00F73277" w:rsidRDefault="00F73277" w:rsidP="00E94C4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6EBCB9" w14:textId="77777777" w:rsidR="00F73277" w:rsidRDefault="00F73277" w:rsidP="00E94C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5120" w14:textId="445A4F68" w:rsidR="00F73277" w:rsidRDefault="00F73277" w:rsidP="002D45F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793C4" w14:textId="77777777" w:rsidR="00BB6626" w:rsidRDefault="00BB6626" w:rsidP="00E94C44">
      <w:r>
        <w:separator/>
      </w:r>
    </w:p>
  </w:footnote>
  <w:footnote w:type="continuationSeparator" w:id="0">
    <w:p w14:paraId="371C045D" w14:textId="77777777" w:rsidR="00BB6626" w:rsidRDefault="00BB6626" w:rsidP="00E94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4CC8" w14:textId="33B18D17" w:rsidR="00F73277" w:rsidRPr="00296C6B" w:rsidRDefault="00F73277" w:rsidP="00E94C44"/>
  <w:p w14:paraId="402963EE" w14:textId="77777777" w:rsidR="00F73277" w:rsidRDefault="00F73277" w:rsidP="00E94C44">
    <w:pPr>
      <w:pStyle w:val="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6A4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A4AFF"/>
    <w:multiLevelType w:val="multilevel"/>
    <w:tmpl w:val="6CCE7CDE"/>
    <w:lvl w:ilvl="0">
      <w:start w:val="1"/>
      <w:numFmt w:val="upperLetter"/>
      <w:lvlText w:val="1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2">
    <w:nsid w:val="04F56519"/>
    <w:multiLevelType w:val="hybridMultilevel"/>
    <w:tmpl w:val="53066A80"/>
    <w:lvl w:ilvl="0" w:tplc="25BE765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E130D0"/>
    <w:multiLevelType w:val="hybridMultilevel"/>
    <w:tmpl w:val="CB8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126F"/>
    <w:multiLevelType w:val="multilevel"/>
    <w:tmpl w:val="2390A86E"/>
    <w:lvl w:ilvl="0">
      <w:start w:val="1"/>
      <w:numFmt w:val="upperLetter"/>
      <w:lvlText w:val="2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5">
    <w:nsid w:val="09A823F2"/>
    <w:multiLevelType w:val="multilevel"/>
    <w:tmpl w:val="3ABA42C0"/>
    <w:lvl w:ilvl="0">
      <w:start w:val="1"/>
      <w:numFmt w:val="decimal"/>
      <w:lvlText w:val="%1"/>
      <w:lvlJc w:val="left"/>
      <w:pPr>
        <w:ind w:left="720" w:firstLine="1800"/>
      </w:pPr>
      <w:rPr>
        <w:rFonts w:ascii="Calibri" w:eastAsia="Arial" w:hAnsi="Calibri" w:cs="Arial" w:hint="default"/>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6">
    <w:nsid w:val="0E2D77DD"/>
    <w:multiLevelType w:val="multilevel"/>
    <w:tmpl w:val="5F06EC7E"/>
    <w:lvl w:ilvl="0">
      <w:start w:val="1"/>
      <w:numFmt w:val="upperLetter"/>
      <w:lvlText w:val="4 - %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2447705"/>
    <w:multiLevelType w:val="hybridMultilevel"/>
    <w:tmpl w:val="8CA86DA6"/>
    <w:lvl w:ilvl="0" w:tplc="25BE765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8C0F95"/>
    <w:multiLevelType w:val="multilevel"/>
    <w:tmpl w:val="118A6140"/>
    <w:lvl w:ilvl="0">
      <w:start w:val="1"/>
      <w:numFmt w:val="upperLetter"/>
      <w:lvlText w:val="1 - %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5307BFB"/>
    <w:multiLevelType w:val="multilevel"/>
    <w:tmpl w:val="2390A86E"/>
    <w:lvl w:ilvl="0">
      <w:start w:val="1"/>
      <w:numFmt w:val="upperLetter"/>
      <w:lvlText w:val="2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10">
    <w:nsid w:val="187457F6"/>
    <w:multiLevelType w:val="hybridMultilevel"/>
    <w:tmpl w:val="DF1E1292"/>
    <w:lvl w:ilvl="0" w:tplc="C714ED64">
      <w:start w:val="1"/>
      <w:numFmt w:val="bullet"/>
      <w:lvlText w:val=""/>
      <w:lvlJc w:val="left"/>
      <w:pPr>
        <w:ind w:left="144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36BE8"/>
    <w:multiLevelType w:val="multilevel"/>
    <w:tmpl w:val="D5828536"/>
    <w:lvl w:ilvl="0">
      <w:start w:val="1"/>
      <w:numFmt w:val="upperLetter"/>
      <w:lvlText w:val="2 -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41620A"/>
    <w:multiLevelType w:val="hybridMultilevel"/>
    <w:tmpl w:val="B4243DDE"/>
    <w:lvl w:ilvl="0" w:tplc="25BE765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F65324"/>
    <w:multiLevelType w:val="hybridMultilevel"/>
    <w:tmpl w:val="B16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10C6C"/>
    <w:multiLevelType w:val="multilevel"/>
    <w:tmpl w:val="B90C92AE"/>
    <w:lvl w:ilvl="0">
      <w:start w:val="1"/>
      <w:numFmt w:val="upperLetter"/>
      <w:lvlText w:val="2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15">
    <w:nsid w:val="2BD53464"/>
    <w:multiLevelType w:val="multilevel"/>
    <w:tmpl w:val="58261AD2"/>
    <w:lvl w:ilvl="0">
      <w:start w:val="1"/>
      <w:numFmt w:val="upperLetter"/>
      <w:lvlText w:val="3 -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B71DB5"/>
    <w:multiLevelType w:val="multilevel"/>
    <w:tmpl w:val="FA2C2C36"/>
    <w:lvl w:ilvl="0">
      <w:start w:val="1"/>
      <w:numFmt w:val="upperLetter"/>
      <w:lvlText w:val="2 - %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F063A53"/>
    <w:multiLevelType w:val="hybridMultilevel"/>
    <w:tmpl w:val="80163CB4"/>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D01DD"/>
    <w:multiLevelType w:val="hybridMultilevel"/>
    <w:tmpl w:val="B75E0B96"/>
    <w:lvl w:ilvl="0" w:tplc="B81A7162">
      <w:start w:val="1"/>
      <w:numFmt w:val="upperLetter"/>
      <w:pStyle w:val="Heading3ALT1"/>
      <w:lvlText w:val="2 -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61F7C"/>
    <w:multiLevelType w:val="hybridMultilevel"/>
    <w:tmpl w:val="2522ED3C"/>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C7D31"/>
    <w:multiLevelType w:val="multilevel"/>
    <w:tmpl w:val="5CCEAC6A"/>
    <w:lvl w:ilvl="0">
      <w:start w:val="1"/>
      <w:numFmt w:val="upperLetter"/>
      <w:lvlText w:val="3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21">
    <w:nsid w:val="36383685"/>
    <w:multiLevelType w:val="hybridMultilevel"/>
    <w:tmpl w:val="B178CD6E"/>
    <w:lvl w:ilvl="0" w:tplc="AEDCD2A8">
      <w:start w:val="1"/>
      <w:numFmt w:val="upperLetter"/>
      <w:pStyle w:val="Heading3ALT2"/>
      <w:lvlText w:val="3 -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F2B1E"/>
    <w:multiLevelType w:val="multilevel"/>
    <w:tmpl w:val="AF90CC10"/>
    <w:lvl w:ilvl="0">
      <w:start w:val="1"/>
      <w:numFmt w:val="upperLetter"/>
      <w:lvlText w:val="3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23">
    <w:nsid w:val="36B20D4F"/>
    <w:multiLevelType w:val="hybridMultilevel"/>
    <w:tmpl w:val="83802762"/>
    <w:lvl w:ilvl="0" w:tplc="25BE765E">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CC053DB"/>
    <w:multiLevelType w:val="multilevel"/>
    <w:tmpl w:val="5CCEAC6A"/>
    <w:lvl w:ilvl="0">
      <w:start w:val="1"/>
      <w:numFmt w:val="upperLetter"/>
      <w:lvlText w:val="3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25">
    <w:nsid w:val="3F776939"/>
    <w:multiLevelType w:val="hybridMultilevel"/>
    <w:tmpl w:val="F28ED928"/>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8720F"/>
    <w:multiLevelType w:val="hybridMultilevel"/>
    <w:tmpl w:val="080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D70E7"/>
    <w:multiLevelType w:val="hybridMultilevel"/>
    <w:tmpl w:val="591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B2BCD"/>
    <w:multiLevelType w:val="multilevel"/>
    <w:tmpl w:val="04090023"/>
    <w:lvl w:ilvl="0">
      <w:start w:val="1"/>
      <w:numFmt w:val="upperRoman"/>
      <w:lvlText w:val="Article %1."/>
      <w:lvlJc w:val="left"/>
      <w:pPr>
        <w:ind w:left="0" w:firstLine="0"/>
      </w:pPr>
      <w:rPr>
        <w:rFonts w:ascii="Times New Roman" w:hAnsi="Times New Roman"/>
        <w:color w:val="auto"/>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nsid w:val="51905504"/>
    <w:multiLevelType w:val="hybridMultilevel"/>
    <w:tmpl w:val="2AC8AB04"/>
    <w:lvl w:ilvl="0" w:tplc="25BE765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FA33C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4423616"/>
    <w:multiLevelType w:val="hybridMultilevel"/>
    <w:tmpl w:val="585A0086"/>
    <w:lvl w:ilvl="0" w:tplc="25BE765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BE271D"/>
    <w:multiLevelType w:val="multilevel"/>
    <w:tmpl w:val="2390A86E"/>
    <w:lvl w:ilvl="0">
      <w:start w:val="1"/>
      <w:numFmt w:val="upperLetter"/>
      <w:lvlText w:val="2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33">
    <w:nsid w:val="5CF44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DC05A52"/>
    <w:multiLevelType w:val="hybridMultilevel"/>
    <w:tmpl w:val="7DA24DA0"/>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E3172"/>
    <w:multiLevelType w:val="multilevel"/>
    <w:tmpl w:val="D1B48296"/>
    <w:lvl w:ilvl="0">
      <w:start w:val="1"/>
      <w:numFmt w:val="upperLetter"/>
      <w:lvlText w:val="2 - %1."/>
      <w:lvlJc w:val="left"/>
      <w:pPr>
        <w:ind w:left="360" w:hanging="360"/>
      </w:pPr>
      <w:rPr>
        <w:rFonts w:hint="default"/>
        <w:b/>
        <w:i w:val="0"/>
        <w:smallCaps w:val="0"/>
        <w:strike w:val="0"/>
        <w:color w:val="000000"/>
        <w:sz w:val="24"/>
        <w:u w:val="none"/>
        <w:vertAlign w:val="baseline"/>
      </w:rPr>
    </w:lvl>
    <w:lvl w:ilvl="1">
      <w:start w:val="1"/>
      <w:numFmt w:val="bullet"/>
      <w:lvlText w:val="○"/>
      <w:lvlJc w:val="left"/>
      <w:pPr>
        <w:ind w:left="2160" w:firstLine="6120"/>
      </w:pPr>
      <w:rPr>
        <w:rFonts w:ascii="Arial" w:eastAsia="Arial" w:hAnsi="Arial" w:cs="Arial" w:hint="default"/>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hint="default"/>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hint="default"/>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hint="default"/>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hint="default"/>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hint="default"/>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hint="default"/>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hint="default"/>
        <w:b w:val="0"/>
        <w:i w:val="0"/>
        <w:smallCaps w:val="0"/>
        <w:strike w:val="0"/>
        <w:color w:val="000000"/>
        <w:sz w:val="24"/>
        <w:u w:val="none"/>
        <w:vertAlign w:val="baseline"/>
      </w:rPr>
    </w:lvl>
  </w:abstractNum>
  <w:abstractNum w:abstractNumId="36">
    <w:nsid w:val="5F53322F"/>
    <w:multiLevelType w:val="hybridMultilevel"/>
    <w:tmpl w:val="E24E68B2"/>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60AB4"/>
    <w:multiLevelType w:val="multilevel"/>
    <w:tmpl w:val="118A6140"/>
    <w:lvl w:ilvl="0">
      <w:start w:val="1"/>
      <w:numFmt w:val="upperLetter"/>
      <w:lvlText w:val="1 - %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62372F04"/>
    <w:multiLevelType w:val="hybridMultilevel"/>
    <w:tmpl w:val="DCC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51FB4"/>
    <w:multiLevelType w:val="hybridMultilevel"/>
    <w:tmpl w:val="F8E03D10"/>
    <w:lvl w:ilvl="0" w:tplc="25BE765E">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2676E1"/>
    <w:multiLevelType w:val="hybridMultilevel"/>
    <w:tmpl w:val="AEC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B6B23"/>
    <w:multiLevelType w:val="hybridMultilevel"/>
    <w:tmpl w:val="101E8CEA"/>
    <w:lvl w:ilvl="0" w:tplc="9F9A7D3E">
      <w:start w:val="1"/>
      <w:numFmt w:val="upperLetter"/>
      <w:pStyle w:val="Heading3ALT3"/>
      <w:lvlText w:val="4 -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96084"/>
    <w:multiLevelType w:val="hybridMultilevel"/>
    <w:tmpl w:val="00CE5FD0"/>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84C80"/>
    <w:multiLevelType w:val="multilevel"/>
    <w:tmpl w:val="E398F014"/>
    <w:lvl w:ilvl="0">
      <w:start w:val="1"/>
      <w:numFmt w:val="upperLetter"/>
      <w:lvlText w:val="3 - %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7B6C3F49"/>
    <w:multiLevelType w:val="hybridMultilevel"/>
    <w:tmpl w:val="356CECA2"/>
    <w:lvl w:ilvl="0" w:tplc="2E92DBAA">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5"/>
  </w:num>
  <w:num w:numId="4">
    <w:abstractNumId w:val="1"/>
  </w:num>
  <w:num w:numId="5">
    <w:abstractNumId w:val="13"/>
  </w:num>
  <w:num w:numId="6">
    <w:abstractNumId w:val="37"/>
  </w:num>
  <w:num w:numId="7">
    <w:abstractNumId w:val="16"/>
  </w:num>
  <w:num w:numId="8">
    <w:abstractNumId w:val="43"/>
  </w:num>
  <w:num w:numId="9">
    <w:abstractNumId w:val="6"/>
  </w:num>
  <w:num w:numId="10">
    <w:abstractNumId w:val="10"/>
  </w:num>
  <w:num w:numId="11">
    <w:abstractNumId w:val="44"/>
  </w:num>
  <w:num w:numId="12">
    <w:abstractNumId w:val="17"/>
  </w:num>
  <w:num w:numId="13">
    <w:abstractNumId w:val="4"/>
  </w:num>
  <w:num w:numId="14">
    <w:abstractNumId w:val="25"/>
  </w:num>
  <w:num w:numId="15">
    <w:abstractNumId w:val="36"/>
  </w:num>
  <w:num w:numId="16">
    <w:abstractNumId w:val="34"/>
  </w:num>
  <w:num w:numId="17">
    <w:abstractNumId w:val="42"/>
  </w:num>
  <w:num w:numId="18">
    <w:abstractNumId w:val="19"/>
  </w:num>
  <w:num w:numId="19">
    <w:abstractNumId w:val="35"/>
  </w:num>
  <w:num w:numId="20">
    <w:abstractNumId w:val="4"/>
  </w:num>
  <w:num w:numId="21">
    <w:abstractNumId w:val="22"/>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8"/>
  </w:num>
  <w:num w:numId="29">
    <w:abstractNumId w:val="18"/>
    <w:lvlOverride w:ilvl="0">
      <w:startOverride w:val="1"/>
    </w:lvlOverride>
  </w:num>
  <w:num w:numId="30">
    <w:abstractNumId w:val="15"/>
  </w:num>
  <w:num w:numId="31">
    <w:abstractNumId w:val="11"/>
  </w:num>
  <w:num w:numId="32">
    <w:abstractNumId w:val="41"/>
  </w:num>
  <w:num w:numId="33">
    <w:abstractNumId w:val="32"/>
  </w:num>
  <w:num w:numId="34">
    <w:abstractNumId w:val="26"/>
  </w:num>
  <w:num w:numId="35">
    <w:abstractNumId w:val="29"/>
  </w:num>
  <w:num w:numId="36">
    <w:abstractNumId w:val="27"/>
  </w:num>
  <w:num w:numId="37">
    <w:abstractNumId w:val="3"/>
  </w:num>
  <w:num w:numId="38">
    <w:abstractNumId w:val="31"/>
  </w:num>
  <w:num w:numId="39">
    <w:abstractNumId w:val="7"/>
  </w:num>
  <w:num w:numId="40">
    <w:abstractNumId w:val="2"/>
  </w:num>
  <w:num w:numId="41">
    <w:abstractNumId w:val="33"/>
  </w:num>
  <w:num w:numId="42">
    <w:abstractNumId w:val="21"/>
  </w:num>
  <w:num w:numId="43">
    <w:abstractNumId w:val="12"/>
  </w:num>
  <w:num w:numId="44">
    <w:abstractNumId w:val="39"/>
  </w:num>
  <w:num w:numId="45">
    <w:abstractNumId w:val="23"/>
  </w:num>
  <w:num w:numId="46">
    <w:abstractNumId w:val="8"/>
  </w:num>
  <w:num w:numId="47">
    <w:abstractNumId w:val="38"/>
  </w:num>
  <w:num w:numId="48">
    <w:abstractNumId w:val="40"/>
  </w:num>
  <w:num w:numId="4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76"/>
    <w:rsid w:val="00011D21"/>
    <w:rsid w:val="000356C6"/>
    <w:rsid w:val="0006787C"/>
    <w:rsid w:val="000762E5"/>
    <w:rsid w:val="00095849"/>
    <w:rsid w:val="000A7A76"/>
    <w:rsid w:val="000B613A"/>
    <w:rsid w:val="000B7E55"/>
    <w:rsid w:val="000E0315"/>
    <w:rsid w:val="000E66E5"/>
    <w:rsid w:val="00100570"/>
    <w:rsid w:val="00117842"/>
    <w:rsid w:val="00117DAB"/>
    <w:rsid w:val="001330D7"/>
    <w:rsid w:val="0014017C"/>
    <w:rsid w:val="00143FD3"/>
    <w:rsid w:val="00144C02"/>
    <w:rsid w:val="00153597"/>
    <w:rsid w:val="00157DC3"/>
    <w:rsid w:val="00162453"/>
    <w:rsid w:val="001628E0"/>
    <w:rsid w:val="0016700B"/>
    <w:rsid w:val="00187766"/>
    <w:rsid w:val="001922A1"/>
    <w:rsid w:val="00196D91"/>
    <w:rsid w:val="001A20EA"/>
    <w:rsid w:val="001B397C"/>
    <w:rsid w:val="001C2AEE"/>
    <w:rsid w:val="001C398A"/>
    <w:rsid w:val="00225C7C"/>
    <w:rsid w:val="00227C70"/>
    <w:rsid w:val="00251E60"/>
    <w:rsid w:val="00261B9E"/>
    <w:rsid w:val="00263D6B"/>
    <w:rsid w:val="002842CC"/>
    <w:rsid w:val="00290BC2"/>
    <w:rsid w:val="002A4829"/>
    <w:rsid w:val="002C7FC5"/>
    <w:rsid w:val="002D0F56"/>
    <w:rsid w:val="002D45FF"/>
    <w:rsid w:val="002D4B61"/>
    <w:rsid w:val="00304C70"/>
    <w:rsid w:val="0032054D"/>
    <w:rsid w:val="003501AE"/>
    <w:rsid w:val="00353B22"/>
    <w:rsid w:val="00357810"/>
    <w:rsid w:val="00357836"/>
    <w:rsid w:val="00360983"/>
    <w:rsid w:val="00381194"/>
    <w:rsid w:val="00387728"/>
    <w:rsid w:val="003901F4"/>
    <w:rsid w:val="00394DEC"/>
    <w:rsid w:val="003A0054"/>
    <w:rsid w:val="003B071F"/>
    <w:rsid w:val="003B2D49"/>
    <w:rsid w:val="003B309B"/>
    <w:rsid w:val="003B5377"/>
    <w:rsid w:val="003C1461"/>
    <w:rsid w:val="003D0C52"/>
    <w:rsid w:val="003D5CA7"/>
    <w:rsid w:val="003D7713"/>
    <w:rsid w:val="003F1FC3"/>
    <w:rsid w:val="0041226A"/>
    <w:rsid w:val="0041549D"/>
    <w:rsid w:val="00416CBD"/>
    <w:rsid w:val="0043112A"/>
    <w:rsid w:val="00440C8A"/>
    <w:rsid w:val="004B3907"/>
    <w:rsid w:val="004B4E95"/>
    <w:rsid w:val="004C3B3B"/>
    <w:rsid w:val="004D3104"/>
    <w:rsid w:val="004D3ADC"/>
    <w:rsid w:val="005404F7"/>
    <w:rsid w:val="00560D81"/>
    <w:rsid w:val="005B6974"/>
    <w:rsid w:val="005D1CDB"/>
    <w:rsid w:val="005F2E60"/>
    <w:rsid w:val="006120D5"/>
    <w:rsid w:val="00616F69"/>
    <w:rsid w:val="006206FB"/>
    <w:rsid w:val="006253A5"/>
    <w:rsid w:val="0064019E"/>
    <w:rsid w:val="00683943"/>
    <w:rsid w:val="006854D2"/>
    <w:rsid w:val="006D6337"/>
    <w:rsid w:val="006E0281"/>
    <w:rsid w:val="006F0483"/>
    <w:rsid w:val="00711D79"/>
    <w:rsid w:val="00713D70"/>
    <w:rsid w:val="0071798D"/>
    <w:rsid w:val="0074725A"/>
    <w:rsid w:val="007510E6"/>
    <w:rsid w:val="007738D2"/>
    <w:rsid w:val="00783F92"/>
    <w:rsid w:val="007915AF"/>
    <w:rsid w:val="007A5351"/>
    <w:rsid w:val="007A64CA"/>
    <w:rsid w:val="007B53F0"/>
    <w:rsid w:val="007E1D01"/>
    <w:rsid w:val="007F2454"/>
    <w:rsid w:val="008374D4"/>
    <w:rsid w:val="008432E1"/>
    <w:rsid w:val="00847A7C"/>
    <w:rsid w:val="008509F5"/>
    <w:rsid w:val="00855F16"/>
    <w:rsid w:val="0086067B"/>
    <w:rsid w:val="0086544C"/>
    <w:rsid w:val="0088451C"/>
    <w:rsid w:val="00887583"/>
    <w:rsid w:val="008D5266"/>
    <w:rsid w:val="008F78D6"/>
    <w:rsid w:val="009036C2"/>
    <w:rsid w:val="009107D9"/>
    <w:rsid w:val="00921A59"/>
    <w:rsid w:val="00924101"/>
    <w:rsid w:val="00935469"/>
    <w:rsid w:val="00973E58"/>
    <w:rsid w:val="009763FC"/>
    <w:rsid w:val="00983873"/>
    <w:rsid w:val="009A08DB"/>
    <w:rsid w:val="009B20A2"/>
    <w:rsid w:val="009B567D"/>
    <w:rsid w:val="009C6713"/>
    <w:rsid w:val="009D573C"/>
    <w:rsid w:val="009D789D"/>
    <w:rsid w:val="009E50B5"/>
    <w:rsid w:val="009E6DA7"/>
    <w:rsid w:val="009F3BDB"/>
    <w:rsid w:val="00A1099F"/>
    <w:rsid w:val="00A20933"/>
    <w:rsid w:val="00A2712A"/>
    <w:rsid w:val="00A3375B"/>
    <w:rsid w:val="00A36E59"/>
    <w:rsid w:val="00A41409"/>
    <w:rsid w:val="00A60642"/>
    <w:rsid w:val="00A73DF6"/>
    <w:rsid w:val="00A80274"/>
    <w:rsid w:val="00AA7F0A"/>
    <w:rsid w:val="00AB0F1B"/>
    <w:rsid w:val="00AB3A7B"/>
    <w:rsid w:val="00AC6223"/>
    <w:rsid w:val="00AD09E5"/>
    <w:rsid w:val="00AE2CAD"/>
    <w:rsid w:val="00AF51DE"/>
    <w:rsid w:val="00B227E6"/>
    <w:rsid w:val="00B26CBB"/>
    <w:rsid w:val="00B33FE6"/>
    <w:rsid w:val="00B40D19"/>
    <w:rsid w:val="00B71E68"/>
    <w:rsid w:val="00B754B4"/>
    <w:rsid w:val="00B77061"/>
    <w:rsid w:val="00B81481"/>
    <w:rsid w:val="00B97977"/>
    <w:rsid w:val="00BA1424"/>
    <w:rsid w:val="00BA719C"/>
    <w:rsid w:val="00BB5172"/>
    <w:rsid w:val="00BB6626"/>
    <w:rsid w:val="00BC6C30"/>
    <w:rsid w:val="00BD2F38"/>
    <w:rsid w:val="00BF6AEF"/>
    <w:rsid w:val="00C33F42"/>
    <w:rsid w:val="00C652B3"/>
    <w:rsid w:val="00C72E49"/>
    <w:rsid w:val="00CB28F6"/>
    <w:rsid w:val="00CC7FDD"/>
    <w:rsid w:val="00CE0279"/>
    <w:rsid w:val="00CF317C"/>
    <w:rsid w:val="00CF3D68"/>
    <w:rsid w:val="00D06307"/>
    <w:rsid w:val="00D1437D"/>
    <w:rsid w:val="00D40BD2"/>
    <w:rsid w:val="00D52449"/>
    <w:rsid w:val="00D70275"/>
    <w:rsid w:val="00D7117B"/>
    <w:rsid w:val="00D72C32"/>
    <w:rsid w:val="00D81758"/>
    <w:rsid w:val="00DA24F8"/>
    <w:rsid w:val="00DB10BC"/>
    <w:rsid w:val="00DC7BD3"/>
    <w:rsid w:val="00E06C41"/>
    <w:rsid w:val="00E2331D"/>
    <w:rsid w:val="00E94C44"/>
    <w:rsid w:val="00E9520D"/>
    <w:rsid w:val="00EA4B05"/>
    <w:rsid w:val="00EC1F4E"/>
    <w:rsid w:val="00ED2BF3"/>
    <w:rsid w:val="00F035BE"/>
    <w:rsid w:val="00F03770"/>
    <w:rsid w:val="00F1779F"/>
    <w:rsid w:val="00F24ACC"/>
    <w:rsid w:val="00F3607C"/>
    <w:rsid w:val="00F36289"/>
    <w:rsid w:val="00F73277"/>
    <w:rsid w:val="00F82305"/>
    <w:rsid w:val="00F960BC"/>
    <w:rsid w:val="00FA39AB"/>
    <w:rsid w:val="00FA4FB0"/>
    <w:rsid w:val="00FC469A"/>
    <w:rsid w:val="00FC70F3"/>
    <w:rsid w:val="00FF0915"/>
    <w:rsid w:val="00FF27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F40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semiHidden="1"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4C44"/>
    <w:pPr>
      <w:spacing w:line="276" w:lineRule="auto"/>
    </w:pPr>
    <w:rPr>
      <w:rFonts w:ascii="Calibri" w:eastAsia="Calibri" w:hAnsi="Calibri" w:cs="Calibri"/>
      <w:color w:val="000000"/>
      <w:sz w:val="24"/>
      <w:szCs w:val="24"/>
      <w:lang w:eastAsia="ja-JP"/>
    </w:rPr>
  </w:style>
  <w:style w:type="paragraph" w:styleId="Heading1">
    <w:name w:val="heading 1"/>
    <w:basedOn w:val="Normal"/>
    <w:next w:val="Normal"/>
    <w:link w:val="Heading1Char"/>
    <w:autoRedefine/>
    <w:qFormat/>
    <w:rsid w:val="003A0054"/>
    <w:pPr>
      <w:keepNext/>
      <w:keepLines/>
      <w:spacing w:before="480"/>
      <w:outlineLvl w:val="0"/>
    </w:pPr>
    <w:rPr>
      <w:rFonts w:eastAsia="Times New Roman" w:cs="Times New Roman"/>
      <w:b/>
      <w:bCs/>
      <w:color w:val="345A8A"/>
      <w:sz w:val="36"/>
      <w:szCs w:val="36"/>
    </w:rPr>
  </w:style>
  <w:style w:type="paragraph" w:styleId="Heading2">
    <w:name w:val="heading 2"/>
    <w:basedOn w:val="Normal"/>
    <w:next w:val="Normal"/>
    <w:link w:val="Heading2Char"/>
    <w:autoRedefine/>
    <w:unhideWhenUsed/>
    <w:qFormat/>
    <w:rsid w:val="00DB10BC"/>
    <w:pPr>
      <w:keepNext/>
      <w:keepLines/>
      <w:spacing w:line="240" w:lineRule="auto"/>
      <w:outlineLvl w:val="1"/>
    </w:pPr>
    <w:rPr>
      <w:rFonts w:eastAsia="Times New Roman" w:cs="Times New Roman"/>
      <w:b/>
      <w:bCs/>
      <w:sz w:val="22"/>
      <w:szCs w:val="22"/>
    </w:rPr>
  </w:style>
  <w:style w:type="paragraph" w:styleId="Heading3">
    <w:name w:val="heading 3"/>
    <w:basedOn w:val="Normal"/>
    <w:next w:val="Normal"/>
    <w:link w:val="Heading3Char"/>
    <w:autoRedefine/>
    <w:unhideWhenUsed/>
    <w:qFormat/>
    <w:rsid w:val="00357810"/>
    <w:pPr>
      <w:keepNext/>
      <w:keepLines/>
      <w:shd w:val="clear" w:color="auto" w:fill="FFFFFF"/>
      <w:spacing w:line="240" w:lineRule="auto"/>
      <w:outlineLvl w:val="2"/>
    </w:pPr>
    <w:rPr>
      <w:rFonts w:eastAsia="Times New Roman" w:cs="Times New Roman"/>
      <w:b/>
      <w:bCs/>
      <w:color w:val="4F81BD"/>
    </w:rPr>
  </w:style>
  <w:style w:type="paragraph" w:styleId="Heading4">
    <w:name w:val="heading 4"/>
    <w:basedOn w:val="Normal"/>
    <w:next w:val="Normal"/>
    <w:link w:val="Heading4Char"/>
    <w:unhideWhenUsed/>
    <w:qFormat/>
    <w:rsid w:val="000A7A76"/>
    <w:pPr>
      <w:keepNext/>
      <w:keepLines/>
      <w:spacing w:before="200"/>
      <w:ind w:left="720"/>
      <w:outlineLvl w:val="3"/>
    </w:pPr>
    <w:rPr>
      <w:rFonts w:eastAsia="Times New Roman" w:cs="Times New Roman"/>
      <w:b/>
      <w:bCs/>
      <w:i/>
      <w:iCs/>
      <w:color w:val="4F81BD"/>
    </w:rPr>
  </w:style>
  <w:style w:type="paragraph" w:styleId="Heading5">
    <w:name w:val="heading 5"/>
    <w:basedOn w:val="Normal"/>
    <w:next w:val="Normal"/>
    <w:link w:val="Heading5Char"/>
    <w:autoRedefine/>
    <w:unhideWhenUsed/>
    <w:qFormat/>
    <w:rsid w:val="00196D91"/>
    <w:pPr>
      <w:keepNext/>
      <w:keepLines/>
      <w:numPr>
        <w:ilvl w:val="4"/>
        <w:numId w:val="2"/>
      </w:numPr>
      <w:spacing w:before="200"/>
      <w:outlineLvl w:val="4"/>
    </w:pPr>
    <w:rPr>
      <w:rFonts w:eastAsia="Times New Roman" w:cs="Times New Roman"/>
      <w:i/>
    </w:rPr>
  </w:style>
  <w:style w:type="paragraph" w:styleId="Heading6">
    <w:name w:val="heading 6"/>
    <w:basedOn w:val="Normal"/>
    <w:next w:val="Normal"/>
    <w:link w:val="Heading6Char"/>
    <w:unhideWhenUsed/>
    <w:qFormat/>
    <w:rsid w:val="00196D91"/>
    <w:pPr>
      <w:keepNext/>
      <w:keepLines/>
      <w:numPr>
        <w:ilvl w:val="5"/>
        <w:numId w:val="2"/>
      </w:numPr>
      <w:spacing w:before="200"/>
      <w:outlineLvl w:val="5"/>
    </w:pPr>
    <w:rPr>
      <w:rFonts w:eastAsia="Times New Roman" w:cs="Times New Roman"/>
      <w:i/>
      <w:iCs/>
      <w:color w:val="244061"/>
    </w:rPr>
  </w:style>
  <w:style w:type="paragraph" w:styleId="Heading7">
    <w:name w:val="heading 7"/>
    <w:basedOn w:val="Normal"/>
    <w:next w:val="Normal"/>
    <w:link w:val="Heading7Char"/>
    <w:uiPriority w:val="9"/>
    <w:semiHidden/>
    <w:unhideWhenUsed/>
    <w:qFormat/>
    <w:rsid w:val="00196D91"/>
    <w:pPr>
      <w:keepNext/>
      <w:keepLines/>
      <w:numPr>
        <w:ilvl w:val="6"/>
        <w:numId w:val="2"/>
      </w:numPr>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196D91"/>
    <w:pPr>
      <w:keepNext/>
      <w:keepLines/>
      <w:numPr>
        <w:ilvl w:val="7"/>
        <w:numId w:val="2"/>
      </w:numPr>
      <w:spacing w:before="200"/>
      <w:outlineLvl w:val="7"/>
    </w:pPr>
    <w:rPr>
      <w:rFonts w:eastAsia="Times New Roman" w:cs="Times New Roman"/>
      <w:color w:val="363636"/>
      <w:sz w:val="20"/>
      <w:szCs w:val="20"/>
    </w:rPr>
  </w:style>
  <w:style w:type="paragraph" w:styleId="Heading9">
    <w:name w:val="heading 9"/>
    <w:basedOn w:val="Normal"/>
    <w:next w:val="Normal"/>
    <w:link w:val="Heading9Char"/>
    <w:uiPriority w:val="9"/>
    <w:semiHidden/>
    <w:unhideWhenUsed/>
    <w:qFormat/>
    <w:rsid w:val="00196D91"/>
    <w:pPr>
      <w:keepNext/>
      <w:keepLines/>
      <w:numPr>
        <w:ilvl w:val="8"/>
        <w:numId w:val="2"/>
      </w:numPr>
      <w:spacing w:before="200"/>
      <w:outlineLvl w:val="8"/>
    </w:pPr>
    <w:rPr>
      <w:rFonts w:eastAsia="Times New Roman" w:cs="Times New Roman"/>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0054"/>
    <w:rPr>
      <w:rFonts w:ascii="Calibri" w:eastAsia="Times New Roman" w:hAnsi="Calibri" w:cs="Times New Roman"/>
      <w:b/>
      <w:bCs/>
      <w:color w:val="345A8A"/>
      <w:sz w:val="36"/>
      <w:szCs w:val="36"/>
    </w:rPr>
  </w:style>
  <w:style w:type="character" w:customStyle="1" w:styleId="Heading2Char">
    <w:name w:val="Heading 2 Char"/>
    <w:link w:val="Heading2"/>
    <w:rsid w:val="00DB10BC"/>
    <w:rPr>
      <w:rFonts w:ascii="Calibri" w:eastAsia="Times New Roman" w:hAnsi="Calibri" w:cs="Times New Roman"/>
      <w:b/>
      <w:bCs/>
      <w:color w:val="000000"/>
      <w:sz w:val="22"/>
      <w:szCs w:val="22"/>
    </w:rPr>
  </w:style>
  <w:style w:type="character" w:customStyle="1" w:styleId="Heading3Char">
    <w:name w:val="Heading 3 Char"/>
    <w:link w:val="Heading3"/>
    <w:rsid w:val="00357810"/>
    <w:rPr>
      <w:rFonts w:ascii="Calibri" w:eastAsia="Times New Roman" w:hAnsi="Calibri" w:cs="Times New Roman"/>
      <w:b/>
      <w:bCs/>
      <w:color w:val="4F81BD"/>
      <w:shd w:val="clear" w:color="auto" w:fill="FFFFFF"/>
    </w:rPr>
  </w:style>
  <w:style w:type="character" w:customStyle="1" w:styleId="Heading4Char">
    <w:name w:val="Heading 4 Char"/>
    <w:link w:val="Heading4"/>
    <w:rsid w:val="000A7A76"/>
    <w:rPr>
      <w:rFonts w:ascii="Calibri" w:eastAsia="Times New Roman" w:hAnsi="Calibri" w:cs="Times New Roman"/>
      <w:b/>
      <w:bCs/>
      <w:i/>
      <w:iCs/>
      <w:color w:val="4F81BD"/>
    </w:rPr>
  </w:style>
  <w:style w:type="character" w:customStyle="1" w:styleId="Heading5Char">
    <w:name w:val="Heading 5 Char"/>
    <w:link w:val="Heading5"/>
    <w:rsid w:val="00F24ACC"/>
    <w:rPr>
      <w:rFonts w:ascii="Cambria" w:eastAsia="Times New Roman" w:hAnsi="Cambria" w:cs="Times New Roman"/>
      <w:i/>
    </w:rPr>
  </w:style>
  <w:style w:type="character" w:customStyle="1" w:styleId="Heading6Char">
    <w:name w:val="Heading 6 Char"/>
    <w:link w:val="Heading6"/>
    <w:rsid w:val="00921A59"/>
    <w:rPr>
      <w:rFonts w:ascii="Calibri" w:eastAsia="Times New Roman" w:hAnsi="Calibri" w:cs="Times New Roman"/>
      <w:i/>
      <w:iCs/>
      <w:color w:val="244061"/>
    </w:rPr>
  </w:style>
  <w:style w:type="character" w:customStyle="1" w:styleId="Heading7Char">
    <w:name w:val="Heading 7 Char"/>
    <w:link w:val="Heading7"/>
    <w:uiPriority w:val="9"/>
    <w:semiHidden/>
    <w:rsid w:val="00921A59"/>
    <w:rPr>
      <w:rFonts w:ascii="Calibri" w:eastAsia="Times New Roman" w:hAnsi="Calibri" w:cs="Times New Roman"/>
      <w:i/>
      <w:iCs/>
      <w:color w:val="404040"/>
    </w:rPr>
  </w:style>
  <w:style w:type="character" w:customStyle="1" w:styleId="Heading8Char">
    <w:name w:val="Heading 8 Char"/>
    <w:link w:val="Heading8"/>
    <w:uiPriority w:val="9"/>
    <w:semiHidden/>
    <w:rsid w:val="00921A59"/>
    <w:rPr>
      <w:rFonts w:ascii="Calibri" w:eastAsia="Times New Roman" w:hAnsi="Calibri" w:cs="Times New Roman"/>
      <w:color w:val="363636"/>
      <w:sz w:val="20"/>
      <w:szCs w:val="20"/>
    </w:rPr>
  </w:style>
  <w:style w:type="character" w:customStyle="1" w:styleId="Heading9Char">
    <w:name w:val="Heading 9 Char"/>
    <w:link w:val="Heading9"/>
    <w:uiPriority w:val="9"/>
    <w:semiHidden/>
    <w:rsid w:val="00921A59"/>
    <w:rPr>
      <w:rFonts w:ascii="Calibri" w:eastAsia="Times New Roman" w:hAnsi="Calibri" w:cs="Times New Roman"/>
      <w:i/>
      <w:iCs/>
      <w:color w:val="363636"/>
      <w:sz w:val="20"/>
      <w:szCs w:val="20"/>
    </w:rPr>
  </w:style>
  <w:style w:type="numbering" w:styleId="ArticleSection">
    <w:name w:val="Outline List 3"/>
    <w:basedOn w:val="NoList"/>
    <w:uiPriority w:val="99"/>
    <w:unhideWhenUsed/>
    <w:rsid w:val="00921A59"/>
    <w:pPr>
      <w:numPr>
        <w:numId w:val="1"/>
      </w:numPr>
    </w:pPr>
  </w:style>
  <w:style w:type="paragraph" w:customStyle="1" w:styleId="Style1">
    <w:name w:val="Style1"/>
    <w:basedOn w:val="Heading3"/>
    <w:autoRedefine/>
    <w:qFormat/>
    <w:rsid w:val="00AD09E5"/>
    <w:pPr>
      <w:keepLines w:val="0"/>
      <w:tabs>
        <w:tab w:val="left" w:pos="1260"/>
      </w:tabs>
    </w:pPr>
    <w:rPr>
      <w:b w:val="0"/>
    </w:rPr>
  </w:style>
  <w:style w:type="paragraph" w:customStyle="1" w:styleId="Heading4alt">
    <w:name w:val="Heading 4 alt"/>
    <w:basedOn w:val="Heading4"/>
    <w:next w:val="Normal"/>
    <w:autoRedefine/>
    <w:qFormat/>
    <w:rsid w:val="00F3607C"/>
    <w:pPr>
      <w:ind w:left="0"/>
    </w:pPr>
    <w:rPr>
      <w:rFonts w:ascii="Times New Roman" w:hAnsi="Times New Roman"/>
      <w:b w:val="0"/>
      <w:color w:val="auto"/>
    </w:rPr>
  </w:style>
  <w:style w:type="paragraph" w:styleId="BalloonText">
    <w:name w:val="Balloon Text"/>
    <w:basedOn w:val="Normal"/>
    <w:link w:val="BalloonTextChar"/>
    <w:uiPriority w:val="99"/>
    <w:semiHidden/>
    <w:unhideWhenUsed/>
    <w:rsid w:val="000762E5"/>
    <w:rPr>
      <w:rFonts w:ascii="Lucida Grande" w:hAnsi="Lucida Grande" w:cs="Lucida Grande"/>
      <w:sz w:val="18"/>
      <w:szCs w:val="18"/>
    </w:rPr>
  </w:style>
  <w:style w:type="character" w:customStyle="1" w:styleId="BalloonTextChar">
    <w:name w:val="Balloon Text Char"/>
    <w:link w:val="BalloonText"/>
    <w:uiPriority w:val="99"/>
    <w:semiHidden/>
    <w:rsid w:val="000762E5"/>
    <w:rPr>
      <w:rFonts w:ascii="Lucida Grande" w:hAnsi="Lucida Grande" w:cs="Lucida Grande"/>
      <w:sz w:val="18"/>
      <w:szCs w:val="18"/>
    </w:rPr>
  </w:style>
  <w:style w:type="character" w:styleId="LineNumber">
    <w:name w:val="line number"/>
    <w:basedOn w:val="DefaultParagraphFont"/>
    <w:uiPriority w:val="99"/>
    <w:semiHidden/>
    <w:unhideWhenUsed/>
    <w:rsid w:val="003D5CA7"/>
  </w:style>
  <w:style w:type="table" w:customStyle="1" w:styleId="TableStyle1">
    <w:name w:val="Table Style 1"/>
    <w:basedOn w:val="TableNormal"/>
    <w:uiPriority w:val="99"/>
    <w:rsid w:val="00290BC2"/>
    <w:rPr>
      <w:rFonts w:ascii="Times New Roman" w:eastAsia="Cambria" w:hAnsi="Times New Roman"/>
      <w:szCs w:val="22"/>
    </w:rPr>
    <w:tblPr>
      <w:tblInd w:w="0" w:type="dxa"/>
      <w:tblCellMar>
        <w:top w:w="0" w:type="dxa"/>
        <w:left w:w="108" w:type="dxa"/>
        <w:bottom w:w="0" w:type="dxa"/>
        <w:right w:w="108" w:type="dxa"/>
      </w:tblCellMar>
    </w:tblPr>
  </w:style>
  <w:style w:type="table" w:customStyle="1" w:styleId="BasicTable">
    <w:name w:val="Basic Table"/>
    <w:basedOn w:val="TableNormal"/>
    <w:uiPriority w:val="99"/>
    <w:rsid w:val="00290BC2"/>
    <w:rPr>
      <w:rFonts w:ascii="Times New Roman" w:eastAsia="Cambria" w:hAnsi="Times New Roman"/>
      <w:szCs w:val="22"/>
    </w:rPr>
    <w:tblPr>
      <w:tblInd w:w="0" w:type="dxa"/>
      <w:tblCellMar>
        <w:top w:w="0" w:type="dxa"/>
        <w:left w:w="108" w:type="dxa"/>
        <w:bottom w:w="0" w:type="dxa"/>
        <w:right w:w="108" w:type="dxa"/>
      </w:tblCellMar>
    </w:tblPr>
    <w:trPr>
      <w:tblHeader/>
    </w:trPr>
  </w:style>
  <w:style w:type="paragraph" w:customStyle="1" w:styleId="Heading2ALT">
    <w:name w:val="Heading 2 ALT"/>
    <w:basedOn w:val="Heading2"/>
    <w:next w:val="Normal"/>
    <w:qFormat/>
    <w:rsid w:val="000356C6"/>
    <w:pPr>
      <w:keepNext w:val="0"/>
      <w:keepLines w:val="0"/>
    </w:pPr>
    <w:rPr>
      <w:b w:val="0"/>
      <w:bCs w:val="0"/>
      <w:iCs/>
      <w:szCs w:val="24"/>
    </w:rPr>
  </w:style>
  <w:style w:type="paragraph" w:customStyle="1" w:styleId="DateHeading">
    <w:name w:val="Date Heading"/>
    <w:basedOn w:val="Normal"/>
    <w:next w:val="Normal"/>
    <w:autoRedefine/>
    <w:qFormat/>
    <w:rsid w:val="00B81481"/>
    <w:pPr>
      <w:spacing w:before="40"/>
    </w:pPr>
    <w:rPr>
      <w:b/>
      <w:color w:val="4F81BD"/>
      <w:szCs w:val="20"/>
    </w:rPr>
  </w:style>
  <w:style w:type="paragraph" w:styleId="Title">
    <w:name w:val="Title"/>
    <w:basedOn w:val="Normal"/>
    <w:next w:val="Normal"/>
    <w:link w:val="TitleChar"/>
    <w:autoRedefine/>
    <w:uiPriority w:val="10"/>
    <w:qFormat/>
    <w:rsid w:val="00251E60"/>
    <w:pPr>
      <w:pBdr>
        <w:bottom w:val="single" w:sz="8" w:space="4" w:color="4F81BD"/>
      </w:pBdr>
      <w:contextualSpacing/>
    </w:pPr>
    <w:rPr>
      <w:rFonts w:eastAsia="Times New Roman" w:cs="Times New Roman"/>
      <w:color w:val="17365D"/>
      <w:spacing w:val="5"/>
      <w:kern w:val="28"/>
      <w:sz w:val="52"/>
      <w:szCs w:val="52"/>
    </w:rPr>
  </w:style>
  <w:style w:type="character" w:customStyle="1" w:styleId="TitleChar">
    <w:name w:val="Title Char"/>
    <w:link w:val="Title"/>
    <w:uiPriority w:val="10"/>
    <w:rsid w:val="00251E60"/>
    <w:rPr>
      <w:rFonts w:ascii="Calibri" w:eastAsia="Times New Roman" w:hAnsi="Calibri" w:cs="Times New Roman"/>
      <w:color w:val="17365D"/>
      <w:spacing w:val="5"/>
      <w:kern w:val="28"/>
      <w:sz w:val="52"/>
      <w:szCs w:val="52"/>
    </w:rPr>
  </w:style>
  <w:style w:type="character" w:styleId="Emphasis">
    <w:name w:val="Emphasis"/>
    <w:uiPriority w:val="20"/>
    <w:qFormat/>
    <w:rsid w:val="00011D21"/>
    <w:rPr>
      <w:rFonts w:ascii="Cambria" w:hAnsi="Cambria"/>
      <w:i/>
      <w:iCs/>
      <w:sz w:val="24"/>
    </w:rPr>
  </w:style>
  <w:style w:type="character" w:styleId="IntenseEmphasis">
    <w:name w:val="Intense Emphasis"/>
    <w:uiPriority w:val="21"/>
    <w:qFormat/>
    <w:rsid w:val="00011D21"/>
    <w:rPr>
      <w:rFonts w:ascii="Cambria" w:hAnsi="Cambria"/>
      <w:b/>
      <w:bCs/>
      <w:i/>
      <w:iCs/>
      <w:color w:val="4F81BD"/>
      <w:sz w:val="24"/>
    </w:rPr>
  </w:style>
  <w:style w:type="character" w:styleId="Strong">
    <w:name w:val="Strong"/>
    <w:uiPriority w:val="22"/>
    <w:qFormat/>
    <w:rsid w:val="00011D21"/>
    <w:rPr>
      <w:rFonts w:ascii="Cambria" w:hAnsi="Cambria"/>
      <w:b/>
      <w:bCs/>
      <w:sz w:val="24"/>
    </w:rPr>
  </w:style>
  <w:style w:type="paragraph" w:styleId="Quote">
    <w:name w:val="Quote"/>
    <w:basedOn w:val="Normal"/>
    <w:next w:val="Normal"/>
    <w:link w:val="QuoteChar"/>
    <w:autoRedefine/>
    <w:uiPriority w:val="29"/>
    <w:qFormat/>
    <w:rsid w:val="00011D21"/>
    <w:rPr>
      <w:rFonts w:ascii="Cambria" w:hAnsi="Cambria"/>
      <w:i/>
      <w:iCs/>
    </w:rPr>
  </w:style>
  <w:style w:type="character" w:customStyle="1" w:styleId="QuoteChar">
    <w:name w:val="Quote Char"/>
    <w:link w:val="Quote"/>
    <w:uiPriority w:val="29"/>
    <w:rsid w:val="00011D21"/>
    <w:rPr>
      <w:i/>
      <w:iCs/>
      <w:color w:val="000000"/>
    </w:rPr>
  </w:style>
  <w:style w:type="paragraph" w:styleId="IntenseQuote">
    <w:name w:val="Intense Quote"/>
    <w:basedOn w:val="Normal"/>
    <w:next w:val="Normal"/>
    <w:link w:val="IntenseQuoteChar"/>
    <w:autoRedefine/>
    <w:uiPriority w:val="30"/>
    <w:qFormat/>
    <w:rsid w:val="00011D21"/>
    <w:pPr>
      <w:pBdr>
        <w:bottom w:val="single" w:sz="4" w:space="4" w:color="4F81BD"/>
      </w:pBdr>
      <w:spacing w:before="200" w:after="280"/>
      <w:ind w:left="936" w:right="936"/>
    </w:pPr>
    <w:rPr>
      <w:rFonts w:ascii="Cambria" w:hAnsi="Cambria"/>
      <w:b/>
      <w:bCs/>
      <w:i/>
      <w:iCs/>
      <w:color w:val="4F81BD"/>
    </w:rPr>
  </w:style>
  <w:style w:type="character" w:customStyle="1" w:styleId="IntenseQuoteChar">
    <w:name w:val="Intense Quote Char"/>
    <w:link w:val="IntenseQuote"/>
    <w:uiPriority w:val="30"/>
    <w:rsid w:val="00011D21"/>
    <w:rPr>
      <w:b/>
      <w:bCs/>
      <w:i/>
      <w:iCs/>
      <w:color w:val="4F81BD"/>
    </w:rPr>
  </w:style>
  <w:style w:type="paragraph" w:customStyle="1" w:styleId="Normal1">
    <w:name w:val="Normal1"/>
    <w:rsid w:val="000A7A76"/>
    <w:rPr>
      <w:rFonts w:eastAsia="Cambria" w:cs="Cambria"/>
      <w:color w:val="000000"/>
      <w:sz w:val="24"/>
      <w:szCs w:val="24"/>
      <w:lang w:eastAsia="ja-JP"/>
    </w:rPr>
  </w:style>
  <w:style w:type="paragraph" w:styleId="Subtitle">
    <w:name w:val="Subtitle"/>
    <w:basedOn w:val="Normal1"/>
    <w:next w:val="Normal1"/>
    <w:link w:val="SubtitleChar"/>
    <w:rsid w:val="000A7A76"/>
    <w:pPr>
      <w:spacing w:before="360" w:after="80" w:line="276" w:lineRule="auto"/>
    </w:pPr>
    <w:rPr>
      <w:rFonts w:ascii="Georgia" w:eastAsia="Georgia" w:hAnsi="Georgia" w:cs="Georgia"/>
      <w:i/>
      <w:color w:val="666666"/>
      <w:sz w:val="48"/>
    </w:rPr>
  </w:style>
  <w:style w:type="character" w:customStyle="1" w:styleId="SubtitleChar">
    <w:name w:val="Subtitle Char"/>
    <w:link w:val="Subtitle"/>
    <w:rsid w:val="000A7A76"/>
    <w:rPr>
      <w:rFonts w:ascii="Georgia" w:eastAsia="Georgia" w:hAnsi="Georgia" w:cs="Georgia"/>
      <w:i/>
      <w:color w:val="666666"/>
      <w:sz w:val="48"/>
    </w:rPr>
  </w:style>
  <w:style w:type="paragraph" w:styleId="TOCHeading">
    <w:name w:val="TOC Heading"/>
    <w:basedOn w:val="Heading1"/>
    <w:next w:val="Normal"/>
    <w:uiPriority w:val="39"/>
    <w:unhideWhenUsed/>
    <w:qFormat/>
    <w:rsid w:val="000A7A76"/>
    <w:pPr>
      <w:jc w:val="center"/>
      <w:outlineLvl w:val="9"/>
    </w:pPr>
    <w:rPr>
      <w:rFonts w:eastAsia="MS Gothic"/>
      <w:i/>
      <w:color w:val="365F91"/>
      <w:szCs w:val="28"/>
      <w:lang w:eastAsia="en-US"/>
    </w:rPr>
  </w:style>
  <w:style w:type="paragraph" w:styleId="TOC1">
    <w:name w:val="toc 1"/>
    <w:basedOn w:val="Normal"/>
    <w:next w:val="Normal"/>
    <w:autoRedefine/>
    <w:uiPriority w:val="39"/>
    <w:unhideWhenUsed/>
    <w:rsid w:val="00251E60"/>
    <w:pPr>
      <w:tabs>
        <w:tab w:val="right" w:leader="dot" w:pos="9350"/>
      </w:tabs>
      <w:spacing w:line="240" w:lineRule="auto"/>
    </w:pPr>
    <w:rPr>
      <w:rFonts w:ascii="Cambria" w:hAnsi="Cambria"/>
      <w:b/>
    </w:rPr>
  </w:style>
  <w:style w:type="paragraph" w:styleId="TOC2">
    <w:name w:val="toc 2"/>
    <w:basedOn w:val="Normal"/>
    <w:next w:val="Normal"/>
    <w:autoRedefine/>
    <w:uiPriority w:val="39"/>
    <w:unhideWhenUsed/>
    <w:rsid w:val="000A7A76"/>
    <w:pPr>
      <w:ind w:left="240"/>
    </w:pPr>
    <w:rPr>
      <w:rFonts w:ascii="Cambria" w:hAnsi="Cambria"/>
      <w:b/>
      <w:sz w:val="22"/>
      <w:szCs w:val="22"/>
    </w:rPr>
  </w:style>
  <w:style w:type="paragraph" w:styleId="TOC3">
    <w:name w:val="toc 3"/>
    <w:basedOn w:val="Normal"/>
    <w:next w:val="Normal"/>
    <w:autoRedefine/>
    <w:uiPriority w:val="39"/>
    <w:unhideWhenUsed/>
    <w:rsid w:val="000A7A76"/>
    <w:pPr>
      <w:ind w:left="480"/>
    </w:pPr>
    <w:rPr>
      <w:rFonts w:ascii="Cambria" w:hAnsi="Cambria"/>
      <w:sz w:val="22"/>
      <w:szCs w:val="22"/>
    </w:rPr>
  </w:style>
  <w:style w:type="paragraph" w:styleId="TOC4">
    <w:name w:val="toc 4"/>
    <w:basedOn w:val="Normal"/>
    <w:next w:val="Normal"/>
    <w:autoRedefine/>
    <w:uiPriority w:val="39"/>
    <w:unhideWhenUsed/>
    <w:rsid w:val="000A7A76"/>
    <w:pPr>
      <w:ind w:left="720"/>
    </w:pPr>
    <w:rPr>
      <w:rFonts w:ascii="Cambria" w:hAnsi="Cambria"/>
      <w:sz w:val="20"/>
      <w:szCs w:val="20"/>
    </w:rPr>
  </w:style>
  <w:style w:type="paragraph" w:styleId="TOC5">
    <w:name w:val="toc 5"/>
    <w:basedOn w:val="Normal"/>
    <w:next w:val="Normal"/>
    <w:autoRedefine/>
    <w:uiPriority w:val="39"/>
    <w:unhideWhenUsed/>
    <w:rsid w:val="000A7A76"/>
    <w:pPr>
      <w:ind w:left="960"/>
    </w:pPr>
    <w:rPr>
      <w:rFonts w:ascii="Cambria" w:hAnsi="Cambria"/>
      <w:sz w:val="20"/>
      <w:szCs w:val="20"/>
    </w:rPr>
  </w:style>
  <w:style w:type="paragraph" w:styleId="TOC6">
    <w:name w:val="toc 6"/>
    <w:basedOn w:val="Normal"/>
    <w:next w:val="Normal"/>
    <w:autoRedefine/>
    <w:uiPriority w:val="39"/>
    <w:unhideWhenUsed/>
    <w:rsid w:val="000A7A76"/>
    <w:pPr>
      <w:ind w:left="1200"/>
    </w:pPr>
    <w:rPr>
      <w:rFonts w:ascii="Cambria" w:hAnsi="Cambria"/>
      <w:sz w:val="20"/>
      <w:szCs w:val="20"/>
    </w:rPr>
  </w:style>
  <w:style w:type="paragraph" w:styleId="TOC7">
    <w:name w:val="toc 7"/>
    <w:basedOn w:val="Normal"/>
    <w:next w:val="Normal"/>
    <w:autoRedefine/>
    <w:uiPriority w:val="39"/>
    <w:unhideWhenUsed/>
    <w:rsid w:val="000A7A76"/>
    <w:pPr>
      <w:ind w:left="1440"/>
    </w:pPr>
    <w:rPr>
      <w:rFonts w:ascii="Cambria" w:hAnsi="Cambria"/>
      <w:sz w:val="20"/>
      <w:szCs w:val="20"/>
    </w:rPr>
  </w:style>
  <w:style w:type="paragraph" w:styleId="TOC8">
    <w:name w:val="toc 8"/>
    <w:basedOn w:val="Normal"/>
    <w:next w:val="Normal"/>
    <w:autoRedefine/>
    <w:uiPriority w:val="39"/>
    <w:unhideWhenUsed/>
    <w:rsid w:val="000A7A76"/>
    <w:pPr>
      <w:ind w:left="1680"/>
    </w:pPr>
    <w:rPr>
      <w:rFonts w:ascii="Cambria" w:hAnsi="Cambria"/>
      <w:sz w:val="20"/>
      <w:szCs w:val="20"/>
    </w:rPr>
  </w:style>
  <w:style w:type="paragraph" w:styleId="TOC9">
    <w:name w:val="toc 9"/>
    <w:basedOn w:val="Normal"/>
    <w:next w:val="Normal"/>
    <w:autoRedefine/>
    <w:uiPriority w:val="39"/>
    <w:unhideWhenUsed/>
    <w:rsid w:val="000A7A76"/>
    <w:pPr>
      <w:ind w:left="1920"/>
    </w:pPr>
    <w:rPr>
      <w:rFonts w:ascii="Cambria" w:hAnsi="Cambria"/>
      <w:sz w:val="20"/>
      <w:szCs w:val="20"/>
    </w:rPr>
  </w:style>
  <w:style w:type="paragraph" w:styleId="Header">
    <w:name w:val="header"/>
    <w:basedOn w:val="Normal"/>
    <w:link w:val="HeaderChar"/>
    <w:uiPriority w:val="99"/>
    <w:unhideWhenUsed/>
    <w:rsid w:val="000A7A76"/>
    <w:pPr>
      <w:tabs>
        <w:tab w:val="center" w:pos="4320"/>
        <w:tab w:val="right" w:pos="8640"/>
      </w:tabs>
    </w:pPr>
  </w:style>
  <w:style w:type="character" w:customStyle="1" w:styleId="HeaderChar">
    <w:name w:val="Header Char"/>
    <w:link w:val="Header"/>
    <w:uiPriority w:val="99"/>
    <w:rsid w:val="000A7A76"/>
    <w:rPr>
      <w:rFonts w:ascii="Cambria" w:eastAsia="MS Mincho" w:hAnsi="Cambria" w:cs="Times New Roman"/>
    </w:rPr>
  </w:style>
  <w:style w:type="paragraph" w:styleId="Footer">
    <w:name w:val="footer"/>
    <w:basedOn w:val="Normal"/>
    <w:link w:val="FooterChar"/>
    <w:unhideWhenUsed/>
    <w:rsid w:val="000A7A76"/>
    <w:pPr>
      <w:tabs>
        <w:tab w:val="center" w:pos="4320"/>
        <w:tab w:val="right" w:pos="8640"/>
      </w:tabs>
    </w:pPr>
  </w:style>
  <w:style w:type="character" w:customStyle="1" w:styleId="FooterChar">
    <w:name w:val="Footer Char"/>
    <w:link w:val="Footer"/>
    <w:rsid w:val="000A7A76"/>
    <w:rPr>
      <w:rFonts w:ascii="Cambria" w:eastAsia="MS Mincho" w:hAnsi="Cambria" w:cs="Times New Roman"/>
    </w:rPr>
  </w:style>
  <w:style w:type="character" w:styleId="PageNumber">
    <w:name w:val="page number"/>
    <w:basedOn w:val="DefaultParagraphFont"/>
    <w:uiPriority w:val="99"/>
    <w:semiHidden/>
    <w:unhideWhenUsed/>
    <w:rsid w:val="000A7A76"/>
  </w:style>
  <w:style w:type="character" w:styleId="CommentReference">
    <w:name w:val="annotation reference"/>
    <w:uiPriority w:val="99"/>
    <w:semiHidden/>
    <w:unhideWhenUsed/>
    <w:rsid w:val="000A7A76"/>
    <w:rPr>
      <w:sz w:val="16"/>
      <w:szCs w:val="16"/>
    </w:rPr>
  </w:style>
  <w:style w:type="paragraph" w:styleId="CommentText">
    <w:name w:val="annotation text"/>
    <w:basedOn w:val="Normal"/>
    <w:link w:val="CommentTextChar"/>
    <w:uiPriority w:val="99"/>
    <w:unhideWhenUsed/>
    <w:rsid w:val="000A7A76"/>
    <w:rPr>
      <w:sz w:val="20"/>
      <w:szCs w:val="20"/>
    </w:rPr>
  </w:style>
  <w:style w:type="character" w:customStyle="1" w:styleId="CommentTextChar">
    <w:name w:val="Comment Text Char"/>
    <w:link w:val="CommentText"/>
    <w:uiPriority w:val="99"/>
    <w:rsid w:val="000A7A7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A7A76"/>
    <w:rPr>
      <w:b/>
      <w:bCs/>
    </w:rPr>
  </w:style>
  <w:style w:type="character" w:customStyle="1" w:styleId="CommentSubjectChar">
    <w:name w:val="Comment Subject Char"/>
    <w:link w:val="CommentSubject"/>
    <w:uiPriority w:val="99"/>
    <w:semiHidden/>
    <w:rsid w:val="000A7A76"/>
    <w:rPr>
      <w:rFonts w:ascii="Cambria" w:eastAsia="MS Mincho" w:hAnsi="Cambria" w:cs="Times New Roman"/>
      <w:b/>
      <w:bCs/>
      <w:sz w:val="20"/>
      <w:szCs w:val="20"/>
    </w:rPr>
  </w:style>
  <w:style w:type="paragraph" w:styleId="Revision">
    <w:name w:val="Revision"/>
    <w:hidden/>
    <w:uiPriority w:val="99"/>
    <w:semiHidden/>
    <w:rsid w:val="000A7A76"/>
    <w:rPr>
      <w:rFonts w:eastAsia="MS Mincho"/>
      <w:sz w:val="24"/>
      <w:szCs w:val="24"/>
      <w:lang w:eastAsia="ja-JP"/>
    </w:rPr>
  </w:style>
  <w:style w:type="character" w:styleId="Hyperlink">
    <w:name w:val="Hyperlink"/>
    <w:uiPriority w:val="99"/>
    <w:unhideWhenUsed/>
    <w:rsid w:val="000A7A76"/>
    <w:rPr>
      <w:color w:val="0000FF"/>
      <w:u w:val="single"/>
    </w:rPr>
  </w:style>
  <w:style w:type="paragraph" w:styleId="ListParagraph">
    <w:name w:val="List Paragraph"/>
    <w:basedOn w:val="Normal"/>
    <w:uiPriority w:val="72"/>
    <w:rsid w:val="000A7A76"/>
    <w:pPr>
      <w:ind w:left="720"/>
      <w:contextualSpacing/>
    </w:pPr>
  </w:style>
  <w:style w:type="paragraph" w:customStyle="1" w:styleId="Heading3ALT1">
    <w:name w:val="Heading 3 ALT 1"/>
    <w:basedOn w:val="Heading3"/>
    <w:autoRedefine/>
    <w:qFormat/>
    <w:rsid w:val="00AC6223"/>
    <w:pPr>
      <w:numPr>
        <w:numId w:val="28"/>
      </w:numPr>
    </w:pPr>
  </w:style>
  <w:style w:type="paragraph" w:customStyle="1" w:styleId="Heading3ALT2">
    <w:name w:val="Heading 3 ALT 2"/>
    <w:basedOn w:val="Heading3ALT1"/>
    <w:autoRedefine/>
    <w:qFormat/>
    <w:rsid w:val="00DC7BD3"/>
    <w:pPr>
      <w:numPr>
        <w:numId w:val="42"/>
      </w:numPr>
    </w:pPr>
  </w:style>
  <w:style w:type="paragraph" w:customStyle="1" w:styleId="Heading3ALT3">
    <w:name w:val="Heading 3 ALT 3"/>
    <w:basedOn w:val="Heading3ALT2"/>
    <w:autoRedefine/>
    <w:qFormat/>
    <w:rsid w:val="00DC7BD3"/>
    <w:pPr>
      <w:numPr>
        <w:numId w:val="32"/>
      </w:numPr>
    </w:pPr>
  </w:style>
  <w:style w:type="table" w:styleId="TableGrid">
    <w:name w:val="Table Grid"/>
    <w:basedOn w:val="TableNormal"/>
    <w:uiPriority w:val="59"/>
    <w:rsid w:val="00924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4101"/>
    <w:pPr>
      <w:autoSpaceDE w:val="0"/>
      <w:autoSpaceDN w:val="0"/>
      <w:adjustRightInd w:val="0"/>
    </w:pPr>
    <w:rPr>
      <w:rFonts w:ascii="Times New Roman" w:hAnsi="Times New Roman"/>
      <w:color w:val="000000"/>
      <w:sz w:val="24"/>
      <w:szCs w:val="24"/>
      <w:lang w:eastAsia="ja-JP"/>
    </w:rPr>
  </w:style>
  <w:style w:type="paragraph" w:styleId="NormalWeb">
    <w:name w:val="Normal (Web)"/>
    <w:basedOn w:val="Normal"/>
    <w:uiPriority w:val="99"/>
    <w:unhideWhenUsed/>
    <w:rsid w:val="00DB10BC"/>
    <w:pPr>
      <w:spacing w:line="240" w:lineRule="auto"/>
    </w:pPr>
    <w:rPr>
      <w:rFonts w:ascii="Times New Roman" w:eastAsia="Times New Roman" w:hAnsi="Times New Roman" w:cs="Times New Roman"/>
      <w:color w:val="auto"/>
      <w:lang w:eastAsia="en-US"/>
    </w:rPr>
  </w:style>
  <w:style w:type="paragraph" w:customStyle="1" w:styleId="note3">
    <w:name w:val="note3"/>
    <w:basedOn w:val="Normal"/>
    <w:rsid w:val="00DB10BC"/>
    <w:pPr>
      <w:spacing w:before="150" w:after="150" w:line="240" w:lineRule="auto"/>
      <w:ind w:left="360" w:right="540"/>
    </w:pPr>
    <w:rPr>
      <w:rFonts w:ascii="Verdana" w:eastAsia="Times New Roman" w:hAnsi="Verdana" w:cs="Times New Roman"/>
      <w:color w:val="auto"/>
      <w:sz w:val="15"/>
      <w:szCs w:val="15"/>
      <w:lang w:eastAsia="en-US"/>
    </w:rPr>
  </w:style>
  <w:style w:type="character" w:styleId="HTMLAcronym">
    <w:name w:val="HTML Acronym"/>
    <w:basedOn w:val="DefaultParagraphFont"/>
    <w:uiPriority w:val="99"/>
    <w:semiHidden/>
    <w:unhideWhenUsed/>
    <w:rsid w:val="00DB10BC"/>
  </w:style>
  <w:style w:type="character" w:styleId="FollowedHyperlink">
    <w:name w:val="FollowedHyperlink"/>
    <w:uiPriority w:val="99"/>
    <w:semiHidden/>
    <w:unhideWhenUsed/>
    <w:rsid w:val="008D52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im.cast.org/learn/practice/palm/best_practices"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yperlink" Target="http://aim.cast.org/learn/practice/palm" TargetMode="External"/><Relationship Id="rId13" Type="http://schemas.openxmlformats.org/officeDocument/2006/relationships/hyperlink" Target="http://aim.cast.org/" TargetMode="External"/><Relationship Id="rId14" Type="http://schemas.openxmlformats.org/officeDocument/2006/relationships/hyperlink" Target="http://www.w3.org/TR/WCAG" TargetMode="External"/><Relationship Id="rId15" Type="http://schemas.openxmlformats.org/officeDocument/2006/relationships/hyperlink" Target="http://www.access-board.gov/508.htm" TargetMode="External"/><Relationship Id="rId16" Type="http://schemas.openxmlformats.org/officeDocument/2006/relationships/hyperlink" Target="http://www.mandate376.eu/" TargetMode="External"/><Relationship Id="rId17" Type="http://schemas.openxmlformats.org/officeDocument/2006/relationships/hyperlink" Target="http://www.daisy.org/" TargetMode="External"/><Relationship Id="rId18" Type="http://schemas.openxmlformats.org/officeDocument/2006/relationships/hyperlink" Target="http://idpf.org/epub/30" TargetMode="External"/><Relationship Id="rId19" Type="http://schemas.openxmlformats.org/officeDocument/2006/relationships/hyperlink" Target="http://www.w3.org/WAI/" TargetMode="External"/><Relationship Id="rId30" Type="http://schemas.openxmlformats.org/officeDocument/2006/relationships/hyperlink" Target="http://developer.android.com/guide/topics/ui/accessibility/checklist.html" TargetMode="External"/><Relationship Id="rId31" Type="http://schemas.openxmlformats.org/officeDocument/2006/relationships/hyperlink" Target="http://www.editeur.org/files/Collaborations/Accessibility/WIPO.html" TargetMode="External"/><Relationship Id="rId32" Type="http://schemas.openxmlformats.org/officeDocument/2006/relationships/hyperlink" Target="http://accessibility.gmu.edu/webaccessibility/docs/Appendix%20B%20-%20accessibility%20checklist.pdf" TargetMode="External"/><Relationship Id="rId33" Type="http://schemas.openxmlformats.org/officeDocument/2006/relationships/hyperlink" Target="http://www.humboldt.edu/wag/education/explained.html" TargetMode="External"/><Relationship Id="rId34" Type="http://schemas.openxmlformats.org/officeDocument/2006/relationships/hyperlink" Target="http://www-03.ibm.com/able/guidelines/web/accessweb.html" TargetMode="External"/><Relationship Id="rId35" Type="http://schemas.openxmlformats.org/officeDocument/2006/relationships/hyperlink" Target="http://www-03.ibm.com/able/guidelines/software/accesssoftware.html" TargetMode="External"/><Relationship Id="rId36" Type="http://schemas.openxmlformats.org/officeDocument/2006/relationships/hyperlink" Target="http://www-03.ibm.com/able/guidelines/notes/accessr5.html" TargetMode="External"/><Relationship Id="rId37" Type="http://schemas.openxmlformats.org/officeDocument/2006/relationships/hyperlink" Target="http://www-03.ibm.com/able/guidelines/documentation/accessdoc.html" TargetMode="External"/><Relationship Id="rId38" Type="http://schemas.openxmlformats.org/officeDocument/2006/relationships/hyperlink" Target="http://www.dhs.state.il.us/iitaa/webaccessibilityquicktestchecklist.html" TargetMode="External"/><Relationship Id="rId39" Type="http://schemas.openxmlformats.org/officeDocument/2006/relationships/hyperlink" Target="http://idrc.ocad.ca/index.php/resources/idrc-online/library-of-papers/inclusive-design/best-practices" TargetMode="External"/><Relationship Id="rId50" Type="http://schemas.openxmlformats.org/officeDocument/2006/relationships/hyperlink" Target="http://www.sfasu.edu/web-dev/100.asp" TargetMode="External"/><Relationship Id="rId51" Type="http://schemas.openxmlformats.org/officeDocument/2006/relationships/hyperlink" Target="http://www.txvsn.org/portal/Portals/0/providers/Accessibility/TxVSN_Guidelines.pdf" TargetMode="External"/><Relationship Id="rId52" Type="http://schemas.openxmlformats.org/officeDocument/2006/relationships/hyperlink" Target="http://www.ssa.gov/accessibility/bpl/default.htm" TargetMode="External"/><Relationship Id="rId53" Type="http://schemas.openxmlformats.org/officeDocument/2006/relationships/hyperlink" Target="http://cita.disability.uiuc.edu/html-best-practices/index.php" TargetMode="External"/><Relationship Id="rId54" Type="http://schemas.openxmlformats.org/officeDocument/2006/relationships/hyperlink" Target="http://www.utexas.edu/learn/accessibility/testing.html" TargetMode="External"/><Relationship Id="rId55" Type="http://schemas.openxmlformats.org/officeDocument/2006/relationships/hyperlink" Target="http://web.utah.edu/uwebresources/accessibleu/pour.html" TargetMode="External"/><Relationship Id="rId56" Type="http://schemas.openxmlformats.org/officeDocument/2006/relationships/hyperlink" Target="http://www.w3.org/WAI/intro/people-use-web/principles.html" TargetMode="External"/><Relationship Id="rId57" Type="http://schemas.openxmlformats.org/officeDocument/2006/relationships/hyperlink" Target="http://www.w3.org/WAI/mobile/" TargetMode="External"/><Relationship Id="rId58" Type="http://schemas.openxmlformats.org/officeDocument/2006/relationships/hyperlink" Target="http://www.w3.org/WAI/intro/people-use-web/diversity" TargetMode="External"/><Relationship Id="rId59" Type="http://schemas.openxmlformats.org/officeDocument/2006/relationships/hyperlink" Target="http://www.w3.org/WAI/mobile/experiences" TargetMode="External"/><Relationship Id="rId70" Type="http://schemas.openxmlformats.org/officeDocument/2006/relationships/hyperlink" Target="http://www.w3.org/WAI/Policy/" TargetMode="External"/><Relationship Id="rId71" Type="http://schemas.openxmlformats.org/officeDocument/2006/relationships/hyperlink" Target="http://www.w3.org/WAI/Policy/harmon.html" TargetMode="External"/><Relationship Id="rId72" Type="http://schemas.openxmlformats.org/officeDocument/2006/relationships/hyperlink" Target="http://nichcy.org/" TargetMode="External"/><Relationship Id="rId73" Type="http://schemas.openxmlformats.org/officeDocument/2006/relationships/hyperlink" Target="http://www.techterms.com/definition/captcha" TargetMode="External"/><Relationship Id="rId74" Type="http://schemas.openxmlformats.org/officeDocument/2006/relationships/hyperlink" Target="http://www.daisy.org" TargetMode="External"/><Relationship Id="rId75" Type="http://schemas.openxmlformats.org/officeDocument/2006/relationships/hyperlink" Target="http://www.pcmag.com/encyclopedia/term/63798/device-agnostic" TargetMode="External"/><Relationship Id="rId76" Type="http://schemas.openxmlformats.org/officeDocument/2006/relationships/hyperlink" Target="http://www.mandate376.eu/doc/tr_102612v010101p.pdf" TargetMode="External"/><Relationship Id="rId77" Type="http://schemas.openxmlformats.org/officeDocument/2006/relationships/hyperlink" Target="http://www.ed.gov/policy/speced/guid/idea/idea2004.html" TargetMode="External"/><Relationship Id="rId78" Type="http://schemas.openxmlformats.org/officeDocument/2006/relationships/hyperlink" Target="http://www.idpf.org" TargetMode="External"/><Relationship Id="rId79" Type="http://schemas.openxmlformats.org/officeDocument/2006/relationships/hyperlink" Target="http://www.cen.eu/"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w3.org/WAI/intro/people-use-web/principles" TargetMode="External"/><Relationship Id="rId21" Type="http://schemas.openxmlformats.org/officeDocument/2006/relationships/hyperlink" Target="http://www.udlcenter.org/aboutudl/udlguidelines" TargetMode="External"/><Relationship Id="rId22" Type="http://schemas.openxmlformats.org/officeDocument/2006/relationships/hyperlink" Target="http://centerononlinelearning.org/wp-content/uploads/Foundation_7_2012.pdf" TargetMode="External"/><Relationship Id="rId23" Type="http://schemas.openxmlformats.org/officeDocument/2006/relationships/comments" Target="comments.xml"/><Relationship Id="rId24" Type="http://schemas.microsoft.com/office/2011/relationships/commentsExtended" Target="commentsExtended.xml"/><Relationship Id="rId25" Type="http://schemas.openxmlformats.org/officeDocument/2006/relationships/hyperlink" Target="http://www.washington.edu/accessit/it-checklist/" TargetMode="External"/><Relationship Id="rId26" Type="http://schemas.openxmlformats.org/officeDocument/2006/relationships/hyperlink" Target="http://www.apple.com/accessibility/" TargetMode="External"/><Relationship Id="rId27" Type="http://schemas.openxmlformats.org/officeDocument/2006/relationships/hyperlink" Target="http://www.bbc.co.uk/guidelines/futuremedia/accessibility/" TargetMode="External"/><Relationship Id="rId28" Type="http://schemas.openxmlformats.org/officeDocument/2006/relationships/hyperlink" Target="http://blogaccessibility.com/accessibility-checklist-for-blog-posts/" TargetMode="External"/><Relationship Id="rId29" Type="http://schemas.openxmlformats.org/officeDocument/2006/relationships/hyperlink" Target="http://www.catea.gatech.edu/grade/guides/introduction.php" TargetMode="External"/><Relationship Id="rId40" Type="http://schemas.openxmlformats.org/officeDocument/2006/relationships/hyperlink" Target="http://www.k-state.edu/tools/access/checklist.html" TargetMode="External"/><Relationship Id="rId41" Type="http://schemas.openxmlformats.org/officeDocument/2006/relationships/hyperlink" Target="http://web.mit.edu/atic/www/accessibility/guidelines.html" TargetMode="External"/><Relationship Id="rId42" Type="http://schemas.openxmlformats.org/officeDocument/2006/relationships/hyperlink" Target="http://www.mobileaccessibility.info/index.cfm?lang=eng" TargetMode="External"/><Relationship Id="rId43" Type="http://schemas.openxmlformats.org/officeDocument/2006/relationships/hyperlink" Target="http://www.netmechanic.com/news/vol7/accessibility_no8.htm" TargetMode="External"/><Relationship Id="rId44" Type="http://schemas.openxmlformats.org/officeDocument/2006/relationships/hyperlink" Target="http://aim.cast.org/learn/practice/palm" TargetMode="External"/><Relationship Id="rId45" Type="http://schemas.openxmlformats.org/officeDocument/2006/relationships/hyperlink" Target="http://accessibility.psu.edu/checklist" TargetMode="External"/><Relationship Id="rId46" Type="http://schemas.openxmlformats.org/officeDocument/2006/relationships/hyperlink" Target="http://www.pcc.edu/resources/instructional-support/access/documents/access-checklist.pdf" TargetMode="External"/><Relationship Id="rId47" Type="http://schemas.openxmlformats.org/officeDocument/2006/relationships/hyperlink" Target="http://aim.cast.org/collaborate/p-s_commission" TargetMode="External"/><Relationship Id="rId48" Type="http://schemas.openxmlformats.org/officeDocument/2006/relationships/hyperlink" Target="http://www.ri.gov/policies/access_checklist.php" TargetMode="External"/><Relationship Id="rId49" Type="http://schemas.openxmlformats.org/officeDocument/2006/relationships/hyperlink" Target="http://www.rnib.org.uk/professionals/webaccessibility/planning/Pages/checklists.aspx" TargetMode="External"/><Relationship Id="rId60" Type="http://schemas.openxmlformats.org/officeDocument/2006/relationships/hyperlink" Target="https://www.webaccessibility.com/best_practices.php" TargetMode="External"/><Relationship Id="rId61" Type="http://schemas.openxmlformats.org/officeDocument/2006/relationships/hyperlink" Target="http://webaim.org/resources/quickref/" TargetMode="External"/><Relationship Id="rId62" Type="http://schemas.openxmlformats.org/officeDocument/2006/relationships/hyperlink" Target="http://webaim.org/standards/wcag/checklist" TargetMode="External"/><Relationship Id="rId63" Type="http://schemas.openxmlformats.org/officeDocument/2006/relationships/hyperlink" Target="http://webaim.org/standards/508/checklist" TargetMode="External"/><Relationship Id="rId64" Type="http://schemas.openxmlformats.org/officeDocument/2006/relationships/hyperlink" Target="http://brand.wvu.edu/accessibility_checklist" TargetMode="External"/><Relationship Id="rId65" Type="http://schemas.openxmlformats.org/officeDocument/2006/relationships/hyperlink" Target="http://www-03.ibm.com/able/guidelines/web/ibm508wcag.html" TargetMode="External"/><Relationship Id="rId66" Type="http://schemas.openxmlformats.org/officeDocument/2006/relationships/hyperlink" Target="http://www.section508.gov/" TargetMode="External"/><Relationship Id="rId67" Type="http://schemas.openxmlformats.org/officeDocument/2006/relationships/hyperlink" Target="http://www.tomjewett.com/accessibility/508-WCAG2.html" TargetMode="External"/><Relationship Id="rId68" Type="http://schemas.openxmlformats.org/officeDocument/2006/relationships/hyperlink" Target="http://www.w3.org/WAI/intro/wcag.php" TargetMode="External"/><Relationship Id="rId69" Type="http://schemas.openxmlformats.org/officeDocument/2006/relationships/hyperlink" Target="http://www.w3.org/Math/" TargetMode="External"/><Relationship Id="rId80" Type="http://schemas.openxmlformats.org/officeDocument/2006/relationships/hyperlink" Target="http://www.cenelec.eu/" TargetMode="External"/><Relationship Id="rId81" Type="http://schemas.openxmlformats.org/officeDocument/2006/relationships/hyperlink" Target="http://www.etsi.org/" TargetMode="External"/><Relationship Id="rId82" Type="http://schemas.openxmlformats.org/officeDocument/2006/relationships/hyperlink" Target="http://www.mandate376.eu/" TargetMode="External"/><Relationship Id="rId83" Type="http://schemas.openxmlformats.org/officeDocument/2006/relationships/hyperlink" Target="http://www.w3.org/TR/WCAG/" TargetMode="External"/><Relationship Id="rId84" Type="http://schemas.openxmlformats.org/officeDocument/2006/relationships/hyperlink" Target="http://www.w3.org/TR/WCAG/" TargetMode="External"/><Relationship Id="rId85" Type="http://schemas.openxmlformats.org/officeDocument/2006/relationships/hyperlink" Target="http://www.w3.org/TR/WCAG/" TargetMode="External"/><Relationship Id="rId86" Type="http://schemas.openxmlformats.org/officeDocument/2006/relationships/hyperlink" Target="http://www.customtyping.com/tutorials/at/switches/what.htm" TargetMode="External"/><Relationship Id="rId87" Type="http://schemas.openxmlformats.org/officeDocument/2006/relationships/hyperlink" Target="http://www.cast.org/research/udl/index.html" TargetMode="External"/><Relationship Id="rId88" Type="http://schemas.openxmlformats.org/officeDocument/2006/relationships/hyperlink" Target="http://www.w3.org/WAI/" TargetMode="External"/><Relationship Id="rId89" Type="http://schemas.openxmlformats.org/officeDocument/2006/relationships/hyperlink" Target="http://www.w3.org/TR/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2B88-83E0-CD44-9B9B-924ACF4B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8430</Words>
  <Characters>48053</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CAST</Company>
  <LinksUpToDate>false</LinksUpToDate>
  <CharactersWithSpaces>56371</CharactersWithSpaces>
  <SharedDoc>false</SharedDoc>
  <HLinks>
    <vt:vector size="612" baseType="variant">
      <vt:variant>
        <vt:i4>6553652</vt:i4>
      </vt:variant>
      <vt:variant>
        <vt:i4>381</vt:i4>
      </vt:variant>
      <vt:variant>
        <vt:i4>0</vt:i4>
      </vt:variant>
      <vt:variant>
        <vt:i4>5</vt:i4>
      </vt:variant>
      <vt:variant>
        <vt:lpwstr>http://www.w3.org/TR/WCAG/</vt:lpwstr>
      </vt:variant>
      <vt:variant>
        <vt:lpwstr/>
      </vt:variant>
      <vt:variant>
        <vt:i4>6357109</vt:i4>
      </vt:variant>
      <vt:variant>
        <vt:i4>378</vt:i4>
      </vt:variant>
      <vt:variant>
        <vt:i4>0</vt:i4>
      </vt:variant>
      <vt:variant>
        <vt:i4>5</vt:i4>
      </vt:variant>
      <vt:variant>
        <vt:lpwstr>http://www.w3.org/WAI/</vt:lpwstr>
      </vt:variant>
      <vt:variant>
        <vt:lpwstr/>
      </vt:variant>
      <vt:variant>
        <vt:i4>3866647</vt:i4>
      </vt:variant>
      <vt:variant>
        <vt:i4>375</vt:i4>
      </vt:variant>
      <vt:variant>
        <vt:i4>0</vt:i4>
      </vt:variant>
      <vt:variant>
        <vt:i4>5</vt:i4>
      </vt:variant>
      <vt:variant>
        <vt:lpwstr>http://www.cast.org/research/udl/index.html</vt:lpwstr>
      </vt:variant>
      <vt:variant>
        <vt:lpwstr/>
      </vt:variant>
      <vt:variant>
        <vt:i4>4063295</vt:i4>
      </vt:variant>
      <vt:variant>
        <vt:i4>372</vt:i4>
      </vt:variant>
      <vt:variant>
        <vt:i4>0</vt:i4>
      </vt:variant>
      <vt:variant>
        <vt:i4>5</vt:i4>
      </vt:variant>
      <vt:variant>
        <vt:lpwstr>http://www.customtyping.com/tutorials/at/switches/what.htm</vt:lpwstr>
      </vt:variant>
      <vt:variant>
        <vt:lpwstr/>
      </vt:variant>
      <vt:variant>
        <vt:i4>655447</vt:i4>
      </vt:variant>
      <vt:variant>
        <vt:i4>369</vt:i4>
      </vt:variant>
      <vt:variant>
        <vt:i4>0</vt:i4>
      </vt:variant>
      <vt:variant>
        <vt:i4>5</vt:i4>
      </vt:variant>
      <vt:variant>
        <vt:lpwstr>http://www.w3.org/TR/WCAG/</vt:lpwstr>
      </vt:variant>
      <vt:variant>
        <vt:lpwstr>robust</vt:lpwstr>
      </vt:variant>
      <vt:variant>
        <vt:i4>393250</vt:i4>
      </vt:variant>
      <vt:variant>
        <vt:i4>366</vt:i4>
      </vt:variant>
      <vt:variant>
        <vt:i4>0</vt:i4>
      </vt:variant>
      <vt:variant>
        <vt:i4>5</vt:i4>
      </vt:variant>
      <vt:variant>
        <vt:lpwstr>http://www.w3.org/TR/WCAG/</vt:lpwstr>
      </vt:variant>
      <vt:variant>
        <vt:lpwstr>perceivable</vt:lpwstr>
      </vt:variant>
      <vt:variant>
        <vt:i4>6357043</vt:i4>
      </vt:variant>
      <vt:variant>
        <vt:i4>363</vt:i4>
      </vt:variant>
      <vt:variant>
        <vt:i4>0</vt:i4>
      </vt:variant>
      <vt:variant>
        <vt:i4>5</vt:i4>
      </vt:variant>
      <vt:variant>
        <vt:lpwstr>http://www.w3.org/TR/WCAG/</vt:lpwstr>
      </vt:variant>
      <vt:variant>
        <vt:lpwstr>operable</vt:lpwstr>
      </vt:variant>
      <vt:variant>
        <vt:i4>4194414</vt:i4>
      </vt:variant>
      <vt:variant>
        <vt:i4>360</vt:i4>
      </vt:variant>
      <vt:variant>
        <vt:i4>0</vt:i4>
      </vt:variant>
      <vt:variant>
        <vt:i4>5</vt:i4>
      </vt:variant>
      <vt:variant>
        <vt:lpwstr>http://www.mandate376.eu/</vt:lpwstr>
      </vt:variant>
      <vt:variant>
        <vt:lpwstr/>
      </vt:variant>
      <vt:variant>
        <vt:i4>5111877</vt:i4>
      </vt:variant>
      <vt:variant>
        <vt:i4>357</vt:i4>
      </vt:variant>
      <vt:variant>
        <vt:i4>0</vt:i4>
      </vt:variant>
      <vt:variant>
        <vt:i4>5</vt:i4>
      </vt:variant>
      <vt:variant>
        <vt:lpwstr>http://www.etsi.org/</vt:lpwstr>
      </vt:variant>
      <vt:variant>
        <vt:lpwstr/>
      </vt:variant>
      <vt:variant>
        <vt:i4>6488174</vt:i4>
      </vt:variant>
      <vt:variant>
        <vt:i4>354</vt:i4>
      </vt:variant>
      <vt:variant>
        <vt:i4>0</vt:i4>
      </vt:variant>
      <vt:variant>
        <vt:i4>5</vt:i4>
      </vt:variant>
      <vt:variant>
        <vt:lpwstr>http://www.cenelec.eu/</vt:lpwstr>
      </vt:variant>
      <vt:variant>
        <vt:lpwstr/>
      </vt:variant>
      <vt:variant>
        <vt:i4>7077998</vt:i4>
      </vt:variant>
      <vt:variant>
        <vt:i4>351</vt:i4>
      </vt:variant>
      <vt:variant>
        <vt:i4>0</vt:i4>
      </vt:variant>
      <vt:variant>
        <vt:i4>5</vt:i4>
      </vt:variant>
      <vt:variant>
        <vt:lpwstr>http://www.cen.eu/</vt:lpwstr>
      </vt:variant>
      <vt:variant>
        <vt:lpwstr/>
      </vt:variant>
      <vt:variant>
        <vt:i4>4259930</vt:i4>
      </vt:variant>
      <vt:variant>
        <vt:i4>348</vt:i4>
      </vt:variant>
      <vt:variant>
        <vt:i4>0</vt:i4>
      </vt:variant>
      <vt:variant>
        <vt:i4>5</vt:i4>
      </vt:variant>
      <vt:variant>
        <vt:lpwstr>http://www.idpf.org/</vt:lpwstr>
      </vt:variant>
      <vt:variant>
        <vt:lpwstr/>
      </vt:variant>
      <vt:variant>
        <vt:i4>3473438</vt:i4>
      </vt:variant>
      <vt:variant>
        <vt:i4>345</vt:i4>
      </vt:variant>
      <vt:variant>
        <vt:i4>0</vt:i4>
      </vt:variant>
      <vt:variant>
        <vt:i4>5</vt:i4>
      </vt:variant>
      <vt:variant>
        <vt:lpwstr>http://www.ed.gov/policy/speced/guid/idea/idea2004.html</vt:lpwstr>
      </vt:variant>
      <vt:variant>
        <vt:lpwstr/>
      </vt:variant>
      <vt:variant>
        <vt:i4>917603</vt:i4>
      </vt:variant>
      <vt:variant>
        <vt:i4>342</vt:i4>
      </vt:variant>
      <vt:variant>
        <vt:i4>0</vt:i4>
      </vt:variant>
      <vt:variant>
        <vt:i4>5</vt:i4>
      </vt:variant>
      <vt:variant>
        <vt:lpwstr>http://www.mandate376.eu/doc/tr_102612v010101p.pdf</vt:lpwstr>
      </vt:variant>
      <vt:variant>
        <vt:lpwstr/>
      </vt:variant>
      <vt:variant>
        <vt:i4>262210</vt:i4>
      </vt:variant>
      <vt:variant>
        <vt:i4>339</vt:i4>
      </vt:variant>
      <vt:variant>
        <vt:i4>0</vt:i4>
      </vt:variant>
      <vt:variant>
        <vt:i4>5</vt:i4>
      </vt:variant>
      <vt:variant>
        <vt:lpwstr>http://www.pcmag.com/encyclopedia/term/63798/device-agnostic</vt:lpwstr>
      </vt:variant>
      <vt:variant>
        <vt:lpwstr/>
      </vt:variant>
      <vt:variant>
        <vt:i4>5701681</vt:i4>
      </vt:variant>
      <vt:variant>
        <vt:i4>336</vt:i4>
      </vt:variant>
      <vt:variant>
        <vt:i4>0</vt:i4>
      </vt:variant>
      <vt:variant>
        <vt:i4>5</vt:i4>
      </vt:variant>
      <vt:variant>
        <vt:lpwstr>http://www.daisy.org/</vt:lpwstr>
      </vt:variant>
      <vt:variant>
        <vt:lpwstr/>
      </vt:variant>
      <vt:variant>
        <vt:i4>6422600</vt:i4>
      </vt:variant>
      <vt:variant>
        <vt:i4>333</vt:i4>
      </vt:variant>
      <vt:variant>
        <vt:i4>0</vt:i4>
      </vt:variant>
      <vt:variant>
        <vt:i4>5</vt:i4>
      </vt:variant>
      <vt:variant>
        <vt:lpwstr>http://www.techterms.com/definition/captcha</vt:lpwstr>
      </vt:variant>
      <vt:variant>
        <vt:lpwstr/>
      </vt:variant>
      <vt:variant>
        <vt:i4>3539065</vt:i4>
      </vt:variant>
      <vt:variant>
        <vt:i4>330</vt:i4>
      </vt:variant>
      <vt:variant>
        <vt:i4>0</vt:i4>
      </vt:variant>
      <vt:variant>
        <vt:i4>5</vt:i4>
      </vt:variant>
      <vt:variant>
        <vt:lpwstr>http://nichcy.org/</vt:lpwstr>
      </vt:variant>
      <vt:variant>
        <vt:lpwstr/>
      </vt:variant>
      <vt:variant>
        <vt:i4>6094914</vt:i4>
      </vt:variant>
      <vt:variant>
        <vt:i4>327</vt:i4>
      </vt:variant>
      <vt:variant>
        <vt:i4>0</vt:i4>
      </vt:variant>
      <vt:variant>
        <vt:i4>5</vt:i4>
      </vt:variant>
      <vt:variant>
        <vt:lpwstr>http://www.w3.org/WAI/Policy/harmon.html</vt:lpwstr>
      </vt:variant>
      <vt:variant>
        <vt:lpwstr/>
      </vt:variant>
      <vt:variant>
        <vt:i4>1966117</vt:i4>
      </vt:variant>
      <vt:variant>
        <vt:i4>324</vt:i4>
      </vt:variant>
      <vt:variant>
        <vt:i4>0</vt:i4>
      </vt:variant>
      <vt:variant>
        <vt:i4>5</vt:i4>
      </vt:variant>
      <vt:variant>
        <vt:lpwstr>http://www.w3.org/WAI/Policy/</vt:lpwstr>
      </vt:variant>
      <vt:variant>
        <vt:lpwstr/>
      </vt:variant>
      <vt:variant>
        <vt:i4>2490461</vt:i4>
      </vt:variant>
      <vt:variant>
        <vt:i4>321</vt:i4>
      </vt:variant>
      <vt:variant>
        <vt:i4>0</vt:i4>
      </vt:variant>
      <vt:variant>
        <vt:i4>5</vt:i4>
      </vt:variant>
      <vt:variant>
        <vt:lpwstr>http://www.w3.org/Math/</vt:lpwstr>
      </vt:variant>
      <vt:variant>
        <vt:lpwstr/>
      </vt:variant>
      <vt:variant>
        <vt:i4>5636183</vt:i4>
      </vt:variant>
      <vt:variant>
        <vt:i4>318</vt:i4>
      </vt:variant>
      <vt:variant>
        <vt:i4>0</vt:i4>
      </vt:variant>
      <vt:variant>
        <vt:i4>5</vt:i4>
      </vt:variant>
      <vt:variant>
        <vt:lpwstr>http://www.w3.org/WAI/intro/wcag.php</vt:lpwstr>
      </vt:variant>
      <vt:variant>
        <vt:lpwstr/>
      </vt:variant>
      <vt:variant>
        <vt:i4>327735</vt:i4>
      </vt:variant>
      <vt:variant>
        <vt:i4>315</vt:i4>
      </vt:variant>
      <vt:variant>
        <vt:i4>0</vt:i4>
      </vt:variant>
      <vt:variant>
        <vt:i4>5</vt:i4>
      </vt:variant>
      <vt:variant>
        <vt:lpwstr>http://www.tomjewett.com/accessibility/508-WCAG2.html</vt:lpwstr>
      </vt:variant>
      <vt:variant>
        <vt:lpwstr/>
      </vt:variant>
      <vt:variant>
        <vt:i4>6422578</vt:i4>
      </vt:variant>
      <vt:variant>
        <vt:i4>312</vt:i4>
      </vt:variant>
      <vt:variant>
        <vt:i4>0</vt:i4>
      </vt:variant>
      <vt:variant>
        <vt:i4>5</vt:i4>
      </vt:variant>
      <vt:variant>
        <vt:lpwstr>http://www.section508.gov/</vt:lpwstr>
      </vt:variant>
      <vt:variant>
        <vt:lpwstr/>
      </vt:variant>
      <vt:variant>
        <vt:i4>5373993</vt:i4>
      </vt:variant>
      <vt:variant>
        <vt:i4>309</vt:i4>
      </vt:variant>
      <vt:variant>
        <vt:i4>0</vt:i4>
      </vt:variant>
      <vt:variant>
        <vt:i4>5</vt:i4>
      </vt:variant>
      <vt:variant>
        <vt:lpwstr>http://www-03.ibm.com/able/guidelines/web/ibm508wcag.html</vt:lpwstr>
      </vt:variant>
      <vt:variant>
        <vt:lpwstr/>
      </vt:variant>
      <vt:variant>
        <vt:i4>5177452</vt:i4>
      </vt:variant>
      <vt:variant>
        <vt:i4>306</vt:i4>
      </vt:variant>
      <vt:variant>
        <vt:i4>0</vt:i4>
      </vt:variant>
      <vt:variant>
        <vt:i4>5</vt:i4>
      </vt:variant>
      <vt:variant>
        <vt:lpwstr>http://brand.wvu.edu/accessibility_checklist</vt:lpwstr>
      </vt:variant>
      <vt:variant>
        <vt:lpwstr/>
      </vt:variant>
      <vt:variant>
        <vt:i4>2031714</vt:i4>
      </vt:variant>
      <vt:variant>
        <vt:i4>303</vt:i4>
      </vt:variant>
      <vt:variant>
        <vt:i4>0</vt:i4>
      </vt:variant>
      <vt:variant>
        <vt:i4>5</vt:i4>
      </vt:variant>
      <vt:variant>
        <vt:lpwstr>http://webaim.org/standards/508/checklist</vt:lpwstr>
      </vt:variant>
      <vt:variant>
        <vt:lpwstr/>
      </vt:variant>
      <vt:variant>
        <vt:i4>6291506</vt:i4>
      </vt:variant>
      <vt:variant>
        <vt:i4>300</vt:i4>
      </vt:variant>
      <vt:variant>
        <vt:i4>0</vt:i4>
      </vt:variant>
      <vt:variant>
        <vt:i4>5</vt:i4>
      </vt:variant>
      <vt:variant>
        <vt:lpwstr>http://webaim.org/standards/wcag/checklist</vt:lpwstr>
      </vt:variant>
      <vt:variant>
        <vt:lpwstr/>
      </vt:variant>
      <vt:variant>
        <vt:i4>1310773</vt:i4>
      </vt:variant>
      <vt:variant>
        <vt:i4>297</vt:i4>
      </vt:variant>
      <vt:variant>
        <vt:i4>0</vt:i4>
      </vt:variant>
      <vt:variant>
        <vt:i4>5</vt:i4>
      </vt:variant>
      <vt:variant>
        <vt:lpwstr>http://webaim.org/resources/quickref/</vt:lpwstr>
      </vt:variant>
      <vt:variant>
        <vt:lpwstr/>
      </vt:variant>
      <vt:variant>
        <vt:i4>5701712</vt:i4>
      </vt:variant>
      <vt:variant>
        <vt:i4>294</vt:i4>
      </vt:variant>
      <vt:variant>
        <vt:i4>0</vt:i4>
      </vt:variant>
      <vt:variant>
        <vt:i4>5</vt:i4>
      </vt:variant>
      <vt:variant>
        <vt:lpwstr>https://www.webaccessibility.com/best_practices.php</vt:lpwstr>
      </vt:variant>
      <vt:variant>
        <vt:lpwstr/>
      </vt:variant>
      <vt:variant>
        <vt:i4>1048646</vt:i4>
      </vt:variant>
      <vt:variant>
        <vt:i4>291</vt:i4>
      </vt:variant>
      <vt:variant>
        <vt:i4>0</vt:i4>
      </vt:variant>
      <vt:variant>
        <vt:i4>5</vt:i4>
      </vt:variant>
      <vt:variant>
        <vt:lpwstr>http://www.w3.org/WAI/mobile/experiences</vt:lpwstr>
      </vt:variant>
      <vt:variant>
        <vt:lpwstr/>
      </vt:variant>
      <vt:variant>
        <vt:i4>5701702</vt:i4>
      </vt:variant>
      <vt:variant>
        <vt:i4>288</vt:i4>
      </vt:variant>
      <vt:variant>
        <vt:i4>0</vt:i4>
      </vt:variant>
      <vt:variant>
        <vt:i4>5</vt:i4>
      </vt:variant>
      <vt:variant>
        <vt:lpwstr>http://www.w3.org/WAI/intro/people-use-web/diversity</vt:lpwstr>
      </vt:variant>
      <vt:variant>
        <vt:lpwstr/>
      </vt:variant>
      <vt:variant>
        <vt:i4>131129</vt:i4>
      </vt:variant>
      <vt:variant>
        <vt:i4>285</vt:i4>
      </vt:variant>
      <vt:variant>
        <vt:i4>0</vt:i4>
      </vt:variant>
      <vt:variant>
        <vt:i4>5</vt:i4>
      </vt:variant>
      <vt:variant>
        <vt:lpwstr>http://www.w3.org/WAI/mobile/</vt:lpwstr>
      </vt:variant>
      <vt:variant>
        <vt:lpwstr/>
      </vt:variant>
      <vt:variant>
        <vt:i4>8257570</vt:i4>
      </vt:variant>
      <vt:variant>
        <vt:i4>282</vt:i4>
      </vt:variant>
      <vt:variant>
        <vt:i4>0</vt:i4>
      </vt:variant>
      <vt:variant>
        <vt:i4>5</vt:i4>
      </vt:variant>
      <vt:variant>
        <vt:lpwstr>http://www.w3.org/WAI/intro/people-use-web/principles.html</vt:lpwstr>
      </vt:variant>
      <vt:variant>
        <vt:lpwstr/>
      </vt:variant>
      <vt:variant>
        <vt:i4>2949128</vt:i4>
      </vt:variant>
      <vt:variant>
        <vt:i4>279</vt:i4>
      </vt:variant>
      <vt:variant>
        <vt:i4>0</vt:i4>
      </vt:variant>
      <vt:variant>
        <vt:i4>5</vt:i4>
      </vt:variant>
      <vt:variant>
        <vt:lpwstr>http://web.utah.edu/uwebresources/accessibleu/pour.html</vt:lpwstr>
      </vt:variant>
      <vt:variant>
        <vt:lpwstr/>
      </vt:variant>
      <vt:variant>
        <vt:i4>7209009</vt:i4>
      </vt:variant>
      <vt:variant>
        <vt:i4>276</vt:i4>
      </vt:variant>
      <vt:variant>
        <vt:i4>0</vt:i4>
      </vt:variant>
      <vt:variant>
        <vt:i4>5</vt:i4>
      </vt:variant>
      <vt:variant>
        <vt:lpwstr>http://www.utexas.edu/learn/accessibility/testing.html</vt:lpwstr>
      </vt:variant>
      <vt:variant>
        <vt:lpwstr/>
      </vt:variant>
      <vt:variant>
        <vt:i4>6094945</vt:i4>
      </vt:variant>
      <vt:variant>
        <vt:i4>273</vt:i4>
      </vt:variant>
      <vt:variant>
        <vt:i4>0</vt:i4>
      </vt:variant>
      <vt:variant>
        <vt:i4>5</vt:i4>
      </vt:variant>
      <vt:variant>
        <vt:lpwstr>http://cita.disability.uiuc.edu/html-best-practices/index.php</vt:lpwstr>
      </vt:variant>
      <vt:variant>
        <vt:lpwstr/>
      </vt:variant>
      <vt:variant>
        <vt:i4>4259840</vt:i4>
      </vt:variant>
      <vt:variant>
        <vt:i4>270</vt:i4>
      </vt:variant>
      <vt:variant>
        <vt:i4>0</vt:i4>
      </vt:variant>
      <vt:variant>
        <vt:i4>5</vt:i4>
      </vt:variant>
      <vt:variant>
        <vt:lpwstr>http://www.ssa.gov/accessibility/bpl/default.htm</vt:lpwstr>
      </vt:variant>
      <vt:variant>
        <vt:lpwstr/>
      </vt:variant>
      <vt:variant>
        <vt:i4>4915263</vt:i4>
      </vt:variant>
      <vt:variant>
        <vt:i4>267</vt:i4>
      </vt:variant>
      <vt:variant>
        <vt:i4>0</vt:i4>
      </vt:variant>
      <vt:variant>
        <vt:i4>5</vt:i4>
      </vt:variant>
      <vt:variant>
        <vt:lpwstr>http://www.txvsn.org/portal/Portals/0/providers/Accessibility/TxVSN_Guidelines.pdf</vt:lpwstr>
      </vt:variant>
      <vt:variant>
        <vt:lpwstr/>
      </vt:variant>
      <vt:variant>
        <vt:i4>4915279</vt:i4>
      </vt:variant>
      <vt:variant>
        <vt:i4>264</vt:i4>
      </vt:variant>
      <vt:variant>
        <vt:i4>0</vt:i4>
      </vt:variant>
      <vt:variant>
        <vt:i4>5</vt:i4>
      </vt:variant>
      <vt:variant>
        <vt:lpwstr>http://www.sfasu.edu/web-dev/100.asp</vt:lpwstr>
      </vt:variant>
      <vt:variant>
        <vt:lpwstr/>
      </vt:variant>
      <vt:variant>
        <vt:i4>5570634</vt:i4>
      </vt:variant>
      <vt:variant>
        <vt:i4>261</vt:i4>
      </vt:variant>
      <vt:variant>
        <vt:i4>0</vt:i4>
      </vt:variant>
      <vt:variant>
        <vt:i4>5</vt:i4>
      </vt:variant>
      <vt:variant>
        <vt:lpwstr>http://www.rnib.org.uk/professionals/webaccessibility/planning/Pages/checklists.aspx</vt:lpwstr>
      </vt:variant>
      <vt:variant>
        <vt:lpwstr/>
      </vt:variant>
      <vt:variant>
        <vt:i4>5701656</vt:i4>
      </vt:variant>
      <vt:variant>
        <vt:i4>258</vt:i4>
      </vt:variant>
      <vt:variant>
        <vt:i4>0</vt:i4>
      </vt:variant>
      <vt:variant>
        <vt:i4>5</vt:i4>
      </vt:variant>
      <vt:variant>
        <vt:lpwstr>http://www.ri.gov/policies/access_checklist.php</vt:lpwstr>
      </vt:variant>
      <vt:variant>
        <vt:lpwstr/>
      </vt:variant>
      <vt:variant>
        <vt:i4>524334</vt:i4>
      </vt:variant>
      <vt:variant>
        <vt:i4>255</vt:i4>
      </vt:variant>
      <vt:variant>
        <vt:i4>0</vt:i4>
      </vt:variant>
      <vt:variant>
        <vt:i4>5</vt:i4>
      </vt:variant>
      <vt:variant>
        <vt:lpwstr>http://aim.cast.org/collaborate/p-s_commission</vt:lpwstr>
      </vt:variant>
      <vt:variant>
        <vt:lpwstr/>
      </vt:variant>
      <vt:variant>
        <vt:i4>6094852</vt:i4>
      </vt:variant>
      <vt:variant>
        <vt:i4>252</vt:i4>
      </vt:variant>
      <vt:variant>
        <vt:i4>0</vt:i4>
      </vt:variant>
      <vt:variant>
        <vt:i4>5</vt:i4>
      </vt:variant>
      <vt:variant>
        <vt:lpwstr>http://www.pcc.edu/resources/instructional-support/access/documents/access-checklist.pdf</vt:lpwstr>
      </vt:variant>
      <vt:variant>
        <vt:lpwstr/>
      </vt:variant>
      <vt:variant>
        <vt:i4>3080234</vt:i4>
      </vt:variant>
      <vt:variant>
        <vt:i4>249</vt:i4>
      </vt:variant>
      <vt:variant>
        <vt:i4>0</vt:i4>
      </vt:variant>
      <vt:variant>
        <vt:i4>5</vt:i4>
      </vt:variant>
      <vt:variant>
        <vt:lpwstr>http://accessibility.psu.edu/checklist</vt:lpwstr>
      </vt:variant>
      <vt:variant>
        <vt:lpwstr/>
      </vt:variant>
      <vt:variant>
        <vt:i4>8192021</vt:i4>
      </vt:variant>
      <vt:variant>
        <vt:i4>246</vt:i4>
      </vt:variant>
      <vt:variant>
        <vt:i4>0</vt:i4>
      </vt:variant>
      <vt:variant>
        <vt:i4>5</vt:i4>
      </vt:variant>
      <vt:variant>
        <vt:lpwstr>http://aim.cast.org/learn/practice/palm</vt:lpwstr>
      </vt:variant>
      <vt:variant>
        <vt:lpwstr/>
      </vt:variant>
      <vt:variant>
        <vt:i4>6488091</vt:i4>
      </vt:variant>
      <vt:variant>
        <vt:i4>243</vt:i4>
      </vt:variant>
      <vt:variant>
        <vt:i4>0</vt:i4>
      </vt:variant>
      <vt:variant>
        <vt:i4>5</vt:i4>
      </vt:variant>
      <vt:variant>
        <vt:lpwstr>http://www.netmechanic.com/news/vol7/accessibility_no8.htm</vt:lpwstr>
      </vt:variant>
      <vt:variant>
        <vt:lpwstr/>
      </vt:variant>
      <vt:variant>
        <vt:i4>7405625</vt:i4>
      </vt:variant>
      <vt:variant>
        <vt:i4>240</vt:i4>
      </vt:variant>
      <vt:variant>
        <vt:i4>0</vt:i4>
      </vt:variant>
      <vt:variant>
        <vt:i4>5</vt:i4>
      </vt:variant>
      <vt:variant>
        <vt:lpwstr>http://www.mobileaccessibility.info/index.cfm?lang=eng</vt:lpwstr>
      </vt:variant>
      <vt:variant>
        <vt:lpwstr/>
      </vt:variant>
      <vt:variant>
        <vt:i4>852073</vt:i4>
      </vt:variant>
      <vt:variant>
        <vt:i4>237</vt:i4>
      </vt:variant>
      <vt:variant>
        <vt:i4>0</vt:i4>
      </vt:variant>
      <vt:variant>
        <vt:i4>5</vt:i4>
      </vt:variant>
      <vt:variant>
        <vt:lpwstr>http://web.mit.edu/atic/www/accessibility/guidelines.html</vt:lpwstr>
      </vt:variant>
      <vt:variant>
        <vt:lpwstr/>
      </vt:variant>
      <vt:variant>
        <vt:i4>3342388</vt:i4>
      </vt:variant>
      <vt:variant>
        <vt:i4>234</vt:i4>
      </vt:variant>
      <vt:variant>
        <vt:i4>0</vt:i4>
      </vt:variant>
      <vt:variant>
        <vt:i4>5</vt:i4>
      </vt:variant>
      <vt:variant>
        <vt:lpwstr>http://www.k-state.edu/tools/access/checklist.html</vt:lpwstr>
      </vt:variant>
      <vt:variant>
        <vt:lpwstr/>
      </vt:variant>
      <vt:variant>
        <vt:i4>5636193</vt:i4>
      </vt:variant>
      <vt:variant>
        <vt:i4>231</vt:i4>
      </vt:variant>
      <vt:variant>
        <vt:i4>0</vt:i4>
      </vt:variant>
      <vt:variant>
        <vt:i4>5</vt:i4>
      </vt:variant>
      <vt:variant>
        <vt:lpwstr>http://idrc.ocad.ca/index.php/resources/idrc-online/library-of-papers/inclusive-design/best-practices</vt:lpwstr>
      </vt:variant>
      <vt:variant>
        <vt:lpwstr/>
      </vt:variant>
      <vt:variant>
        <vt:i4>5832777</vt:i4>
      </vt:variant>
      <vt:variant>
        <vt:i4>228</vt:i4>
      </vt:variant>
      <vt:variant>
        <vt:i4>0</vt:i4>
      </vt:variant>
      <vt:variant>
        <vt:i4>5</vt:i4>
      </vt:variant>
      <vt:variant>
        <vt:lpwstr>http://www.dhs.state.il.us/iitaa/webaccessibilityquicktestchecklist.html</vt:lpwstr>
      </vt:variant>
      <vt:variant>
        <vt:lpwstr/>
      </vt:variant>
      <vt:variant>
        <vt:i4>6619193</vt:i4>
      </vt:variant>
      <vt:variant>
        <vt:i4>225</vt:i4>
      </vt:variant>
      <vt:variant>
        <vt:i4>0</vt:i4>
      </vt:variant>
      <vt:variant>
        <vt:i4>5</vt:i4>
      </vt:variant>
      <vt:variant>
        <vt:lpwstr>http://www-03.ibm.com/able/guidelines/documentation/accessdoc.html</vt:lpwstr>
      </vt:variant>
      <vt:variant>
        <vt:lpwstr/>
      </vt:variant>
      <vt:variant>
        <vt:i4>1441908</vt:i4>
      </vt:variant>
      <vt:variant>
        <vt:i4>222</vt:i4>
      </vt:variant>
      <vt:variant>
        <vt:i4>0</vt:i4>
      </vt:variant>
      <vt:variant>
        <vt:i4>5</vt:i4>
      </vt:variant>
      <vt:variant>
        <vt:lpwstr>http://www-03.ibm.com/able/guidelines/notes/accessr5.html</vt:lpwstr>
      </vt:variant>
      <vt:variant>
        <vt:lpwstr/>
      </vt:variant>
      <vt:variant>
        <vt:i4>4063352</vt:i4>
      </vt:variant>
      <vt:variant>
        <vt:i4>219</vt:i4>
      </vt:variant>
      <vt:variant>
        <vt:i4>0</vt:i4>
      </vt:variant>
      <vt:variant>
        <vt:i4>5</vt:i4>
      </vt:variant>
      <vt:variant>
        <vt:lpwstr>http://www-03.ibm.com/able/guidelines/software/accesssoftware.html</vt:lpwstr>
      </vt:variant>
      <vt:variant>
        <vt:lpwstr/>
      </vt:variant>
      <vt:variant>
        <vt:i4>1704028</vt:i4>
      </vt:variant>
      <vt:variant>
        <vt:i4>216</vt:i4>
      </vt:variant>
      <vt:variant>
        <vt:i4>0</vt:i4>
      </vt:variant>
      <vt:variant>
        <vt:i4>5</vt:i4>
      </vt:variant>
      <vt:variant>
        <vt:lpwstr>http://www-03.ibm.com/able/guidelines/web/accessweb.html</vt:lpwstr>
      </vt:variant>
      <vt:variant>
        <vt:lpwstr/>
      </vt:variant>
      <vt:variant>
        <vt:i4>1245266</vt:i4>
      </vt:variant>
      <vt:variant>
        <vt:i4>213</vt:i4>
      </vt:variant>
      <vt:variant>
        <vt:i4>0</vt:i4>
      </vt:variant>
      <vt:variant>
        <vt:i4>5</vt:i4>
      </vt:variant>
      <vt:variant>
        <vt:lpwstr>http://www.humboldt.edu/wag/education/explained.html</vt:lpwstr>
      </vt:variant>
      <vt:variant>
        <vt:lpwstr/>
      </vt:variant>
      <vt:variant>
        <vt:i4>2490445</vt:i4>
      </vt:variant>
      <vt:variant>
        <vt:i4>210</vt:i4>
      </vt:variant>
      <vt:variant>
        <vt:i4>0</vt:i4>
      </vt:variant>
      <vt:variant>
        <vt:i4>5</vt:i4>
      </vt:variant>
      <vt:variant>
        <vt:lpwstr>http://accessibility.gmu.edu/webaccessibility/docs/Appendix B - accessibility checklist.pdf</vt:lpwstr>
      </vt:variant>
      <vt:variant>
        <vt:lpwstr/>
      </vt:variant>
      <vt:variant>
        <vt:i4>720947</vt:i4>
      </vt:variant>
      <vt:variant>
        <vt:i4>207</vt:i4>
      </vt:variant>
      <vt:variant>
        <vt:i4>0</vt:i4>
      </vt:variant>
      <vt:variant>
        <vt:i4>5</vt:i4>
      </vt:variant>
      <vt:variant>
        <vt:lpwstr>http://www.editeur.org/files/Collaborations/Accessibility/WIPO.html</vt:lpwstr>
      </vt:variant>
      <vt:variant>
        <vt:lpwstr>how_to_conduct_an_accessibility_audit</vt:lpwstr>
      </vt:variant>
      <vt:variant>
        <vt:i4>589861</vt:i4>
      </vt:variant>
      <vt:variant>
        <vt:i4>204</vt:i4>
      </vt:variant>
      <vt:variant>
        <vt:i4>0</vt:i4>
      </vt:variant>
      <vt:variant>
        <vt:i4>5</vt:i4>
      </vt:variant>
      <vt:variant>
        <vt:lpwstr>http://developer.android.com/guide/topics/ui/accessibility/checklist.html</vt:lpwstr>
      </vt:variant>
      <vt:variant>
        <vt:lpwstr/>
      </vt:variant>
      <vt:variant>
        <vt:i4>4784189</vt:i4>
      </vt:variant>
      <vt:variant>
        <vt:i4>201</vt:i4>
      </vt:variant>
      <vt:variant>
        <vt:i4>0</vt:i4>
      </vt:variant>
      <vt:variant>
        <vt:i4>5</vt:i4>
      </vt:variant>
      <vt:variant>
        <vt:lpwstr>http://www.catea.gatech.edu/grade/guides/introduction.php</vt:lpwstr>
      </vt:variant>
      <vt:variant>
        <vt:lpwstr/>
      </vt:variant>
      <vt:variant>
        <vt:i4>5767233</vt:i4>
      </vt:variant>
      <vt:variant>
        <vt:i4>198</vt:i4>
      </vt:variant>
      <vt:variant>
        <vt:i4>0</vt:i4>
      </vt:variant>
      <vt:variant>
        <vt:i4>5</vt:i4>
      </vt:variant>
      <vt:variant>
        <vt:lpwstr>http://blogaccessibility.com/accessibility-checklist-for-blog-posts/</vt:lpwstr>
      </vt:variant>
      <vt:variant>
        <vt:lpwstr/>
      </vt:variant>
      <vt:variant>
        <vt:i4>2228256</vt:i4>
      </vt:variant>
      <vt:variant>
        <vt:i4>195</vt:i4>
      </vt:variant>
      <vt:variant>
        <vt:i4>0</vt:i4>
      </vt:variant>
      <vt:variant>
        <vt:i4>5</vt:i4>
      </vt:variant>
      <vt:variant>
        <vt:lpwstr>http://www.bbc.co.uk/guidelines/futuremedia/accessibility/</vt:lpwstr>
      </vt:variant>
      <vt:variant>
        <vt:lpwstr/>
      </vt:variant>
      <vt:variant>
        <vt:i4>3145730</vt:i4>
      </vt:variant>
      <vt:variant>
        <vt:i4>192</vt:i4>
      </vt:variant>
      <vt:variant>
        <vt:i4>0</vt:i4>
      </vt:variant>
      <vt:variant>
        <vt:i4>5</vt:i4>
      </vt:variant>
      <vt:variant>
        <vt:lpwstr>http://www.apple.com/accessibility/</vt:lpwstr>
      </vt:variant>
      <vt:variant>
        <vt:lpwstr/>
      </vt:variant>
      <vt:variant>
        <vt:i4>5570574</vt:i4>
      </vt:variant>
      <vt:variant>
        <vt:i4>189</vt:i4>
      </vt:variant>
      <vt:variant>
        <vt:i4>0</vt:i4>
      </vt:variant>
      <vt:variant>
        <vt:i4>5</vt:i4>
      </vt:variant>
      <vt:variant>
        <vt:lpwstr>http://www.washington.edu/accessit/it-checklist/</vt:lpwstr>
      </vt:variant>
      <vt:variant>
        <vt:lpwstr/>
      </vt:variant>
      <vt:variant>
        <vt:i4>2097210</vt:i4>
      </vt:variant>
      <vt:variant>
        <vt:i4>186</vt:i4>
      </vt:variant>
      <vt:variant>
        <vt:i4>0</vt:i4>
      </vt:variant>
      <vt:variant>
        <vt:i4>5</vt:i4>
      </vt:variant>
      <vt:variant>
        <vt:lpwstr>http://centerononlinelearning.org/wp-content/uploads/Foundation_7_2012.pdf</vt:lpwstr>
      </vt:variant>
      <vt:variant>
        <vt:lpwstr/>
      </vt:variant>
      <vt:variant>
        <vt:i4>7012440</vt:i4>
      </vt:variant>
      <vt:variant>
        <vt:i4>183</vt:i4>
      </vt:variant>
      <vt:variant>
        <vt:i4>0</vt:i4>
      </vt:variant>
      <vt:variant>
        <vt:i4>5</vt:i4>
      </vt:variant>
      <vt:variant>
        <vt:lpwstr>http://www.udlcenter.org/aboutudl/udlguidelines</vt:lpwstr>
      </vt:variant>
      <vt:variant>
        <vt:lpwstr/>
      </vt:variant>
      <vt:variant>
        <vt:i4>4718631</vt:i4>
      </vt:variant>
      <vt:variant>
        <vt:i4>180</vt:i4>
      </vt:variant>
      <vt:variant>
        <vt:i4>0</vt:i4>
      </vt:variant>
      <vt:variant>
        <vt:i4>5</vt:i4>
      </vt:variant>
      <vt:variant>
        <vt:lpwstr>http://www.w3.org/WAI/intro/people-use-web/principles</vt:lpwstr>
      </vt:variant>
      <vt:variant>
        <vt:lpwstr/>
      </vt:variant>
      <vt:variant>
        <vt:i4>6357109</vt:i4>
      </vt:variant>
      <vt:variant>
        <vt:i4>177</vt:i4>
      </vt:variant>
      <vt:variant>
        <vt:i4>0</vt:i4>
      </vt:variant>
      <vt:variant>
        <vt:i4>5</vt:i4>
      </vt:variant>
      <vt:variant>
        <vt:lpwstr>http://www.w3.org/WAI/</vt:lpwstr>
      </vt:variant>
      <vt:variant>
        <vt:lpwstr/>
      </vt:variant>
      <vt:variant>
        <vt:i4>6291468</vt:i4>
      </vt:variant>
      <vt:variant>
        <vt:i4>174</vt:i4>
      </vt:variant>
      <vt:variant>
        <vt:i4>0</vt:i4>
      </vt:variant>
      <vt:variant>
        <vt:i4>5</vt:i4>
      </vt:variant>
      <vt:variant>
        <vt:lpwstr>http://idpf.org/epub/30</vt:lpwstr>
      </vt:variant>
      <vt:variant>
        <vt:lpwstr/>
      </vt:variant>
      <vt:variant>
        <vt:i4>5701681</vt:i4>
      </vt:variant>
      <vt:variant>
        <vt:i4>171</vt:i4>
      </vt:variant>
      <vt:variant>
        <vt:i4>0</vt:i4>
      </vt:variant>
      <vt:variant>
        <vt:i4>5</vt:i4>
      </vt:variant>
      <vt:variant>
        <vt:lpwstr>http://www.daisy.org/</vt:lpwstr>
      </vt:variant>
      <vt:variant>
        <vt:lpwstr/>
      </vt:variant>
      <vt:variant>
        <vt:i4>4194414</vt:i4>
      </vt:variant>
      <vt:variant>
        <vt:i4>168</vt:i4>
      </vt:variant>
      <vt:variant>
        <vt:i4>0</vt:i4>
      </vt:variant>
      <vt:variant>
        <vt:i4>5</vt:i4>
      </vt:variant>
      <vt:variant>
        <vt:lpwstr>http://www.mandate376.eu/</vt:lpwstr>
      </vt:variant>
      <vt:variant>
        <vt:lpwstr/>
      </vt:variant>
      <vt:variant>
        <vt:i4>7209051</vt:i4>
      </vt:variant>
      <vt:variant>
        <vt:i4>165</vt:i4>
      </vt:variant>
      <vt:variant>
        <vt:i4>0</vt:i4>
      </vt:variant>
      <vt:variant>
        <vt:i4>5</vt:i4>
      </vt:variant>
      <vt:variant>
        <vt:lpwstr>http://www.access-board.gov/508.htm</vt:lpwstr>
      </vt:variant>
      <vt:variant>
        <vt:lpwstr/>
      </vt:variant>
      <vt:variant>
        <vt:i4>4915252</vt:i4>
      </vt:variant>
      <vt:variant>
        <vt:i4>162</vt:i4>
      </vt:variant>
      <vt:variant>
        <vt:i4>0</vt:i4>
      </vt:variant>
      <vt:variant>
        <vt:i4>5</vt:i4>
      </vt:variant>
      <vt:variant>
        <vt:lpwstr>http://www.w3.org/TR/WCAG</vt:lpwstr>
      </vt:variant>
      <vt:variant>
        <vt:lpwstr/>
      </vt:variant>
      <vt:variant>
        <vt:i4>4456531</vt:i4>
      </vt:variant>
      <vt:variant>
        <vt:i4>159</vt:i4>
      </vt:variant>
      <vt:variant>
        <vt:i4>0</vt:i4>
      </vt:variant>
      <vt:variant>
        <vt:i4>5</vt:i4>
      </vt:variant>
      <vt:variant>
        <vt:lpwstr>http://aim.cast.org/</vt:lpwstr>
      </vt:variant>
      <vt:variant>
        <vt:lpwstr/>
      </vt:variant>
      <vt:variant>
        <vt:i4>8192021</vt:i4>
      </vt:variant>
      <vt:variant>
        <vt:i4>156</vt:i4>
      </vt:variant>
      <vt:variant>
        <vt:i4>0</vt:i4>
      </vt:variant>
      <vt:variant>
        <vt:i4>5</vt:i4>
      </vt:variant>
      <vt:variant>
        <vt:lpwstr>http://aim.cast.org/learn/practice/palm</vt:lpwstr>
      </vt:variant>
      <vt:variant>
        <vt:lpwstr/>
      </vt:variant>
      <vt:variant>
        <vt:i4>3539014</vt:i4>
      </vt:variant>
      <vt:variant>
        <vt:i4>153</vt:i4>
      </vt:variant>
      <vt:variant>
        <vt:i4>0</vt:i4>
      </vt:variant>
      <vt:variant>
        <vt:i4>5</vt:i4>
      </vt:variant>
      <vt:variant>
        <vt:lpwstr>http://aim.cast.org/learn/practice/palm/best_practices</vt:lpwstr>
      </vt:variant>
      <vt:variant>
        <vt:lpwstr/>
      </vt:variant>
      <vt:variant>
        <vt:i4>1376260</vt:i4>
      </vt:variant>
      <vt:variant>
        <vt:i4>146</vt:i4>
      </vt:variant>
      <vt:variant>
        <vt:i4>0</vt:i4>
      </vt:variant>
      <vt:variant>
        <vt:i4>5</vt:i4>
      </vt:variant>
      <vt:variant>
        <vt:lpwstr/>
      </vt:variant>
      <vt:variant>
        <vt:lpwstr>_Toc355086319</vt:lpwstr>
      </vt:variant>
      <vt:variant>
        <vt:i4>1376261</vt:i4>
      </vt:variant>
      <vt:variant>
        <vt:i4>140</vt:i4>
      </vt:variant>
      <vt:variant>
        <vt:i4>0</vt:i4>
      </vt:variant>
      <vt:variant>
        <vt:i4>5</vt:i4>
      </vt:variant>
      <vt:variant>
        <vt:lpwstr/>
      </vt:variant>
      <vt:variant>
        <vt:lpwstr>_Toc355086318</vt:lpwstr>
      </vt:variant>
      <vt:variant>
        <vt:i4>1376266</vt:i4>
      </vt:variant>
      <vt:variant>
        <vt:i4>134</vt:i4>
      </vt:variant>
      <vt:variant>
        <vt:i4>0</vt:i4>
      </vt:variant>
      <vt:variant>
        <vt:i4>5</vt:i4>
      </vt:variant>
      <vt:variant>
        <vt:lpwstr/>
      </vt:variant>
      <vt:variant>
        <vt:lpwstr>_Toc355086317</vt:lpwstr>
      </vt:variant>
      <vt:variant>
        <vt:i4>1376267</vt:i4>
      </vt:variant>
      <vt:variant>
        <vt:i4>128</vt:i4>
      </vt:variant>
      <vt:variant>
        <vt:i4>0</vt:i4>
      </vt:variant>
      <vt:variant>
        <vt:i4>5</vt:i4>
      </vt:variant>
      <vt:variant>
        <vt:lpwstr/>
      </vt:variant>
      <vt:variant>
        <vt:lpwstr>_Toc355086316</vt:lpwstr>
      </vt:variant>
      <vt:variant>
        <vt:i4>1376264</vt:i4>
      </vt:variant>
      <vt:variant>
        <vt:i4>122</vt:i4>
      </vt:variant>
      <vt:variant>
        <vt:i4>0</vt:i4>
      </vt:variant>
      <vt:variant>
        <vt:i4>5</vt:i4>
      </vt:variant>
      <vt:variant>
        <vt:lpwstr/>
      </vt:variant>
      <vt:variant>
        <vt:lpwstr>_Toc355086315</vt:lpwstr>
      </vt:variant>
      <vt:variant>
        <vt:i4>1376265</vt:i4>
      </vt:variant>
      <vt:variant>
        <vt:i4>116</vt:i4>
      </vt:variant>
      <vt:variant>
        <vt:i4>0</vt:i4>
      </vt:variant>
      <vt:variant>
        <vt:i4>5</vt:i4>
      </vt:variant>
      <vt:variant>
        <vt:lpwstr/>
      </vt:variant>
      <vt:variant>
        <vt:lpwstr>_Toc355086314</vt:lpwstr>
      </vt:variant>
      <vt:variant>
        <vt:i4>1376270</vt:i4>
      </vt:variant>
      <vt:variant>
        <vt:i4>110</vt:i4>
      </vt:variant>
      <vt:variant>
        <vt:i4>0</vt:i4>
      </vt:variant>
      <vt:variant>
        <vt:i4>5</vt:i4>
      </vt:variant>
      <vt:variant>
        <vt:lpwstr/>
      </vt:variant>
      <vt:variant>
        <vt:lpwstr>_Toc355086313</vt:lpwstr>
      </vt:variant>
      <vt:variant>
        <vt:i4>1376271</vt:i4>
      </vt:variant>
      <vt:variant>
        <vt:i4>104</vt:i4>
      </vt:variant>
      <vt:variant>
        <vt:i4>0</vt:i4>
      </vt:variant>
      <vt:variant>
        <vt:i4>5</vt:i4>
      </vt:variant>
      <vt:variant>
        <vt:lpwstr/>
      </vt:variant>
      <vt:variant>
        <vt:lpwstr>_Toc355086312</vt:lpwstr>
      </vt:variant>
      <vt:variant>
        <vt:i4>1376268</vt:i4>
      </vt:variant>
      <vt:variant>
        <vt:i4>98</vt:i4>
      </vt:variant>
      <vt:variant>
        <vt:i4>0</vt:i4>
      </vt:variant>
      <vt:variant>
        <vt:i4>5</vt:i4>
      </vt:variant>
      <vt:variant>
        <vt:lpwstr/>
      </vt:variant>
      <vt:variant>
        <vt:lpwstr>_Toc355086311</vt:lpwstr>
      </vt:variant>
      <vt:variant>
        <vt:i4>1376269</vt:i4>
      </vt:variant>
      <vt:variant>
        <vt:i4>92</vt:i4>
      </vt:variant>
      <vt:variant>
        <vt:i4>0</vt:i4>
      </vt:variant>
      <vt:variant>
        <vt:i4>5</vt:i4>
      </vt:variant>
      <vt:variant>
        <vt:lpwstr/>
      </vt:variant>
      <vt:variant>
        <vt:lpwstr>_Toc355086310</vt:lpwstr>
      </vt:variant>
      <vt:variant>
        <vt:i4>1310724</vt:i4>
      </vt:variant>
      <vt:variant>
        <vt:i4>86</vt:i4>
      </vt:variant>
      <vt:variant>
        <vt:i4>0</vt:i4>
      </vt:variant>
      <vt:variant>
        <vt:i4>5</vt:i4>
      </vt:variant>
      <vt:variant>
        <vt:lpwstr/>
      </vt:variant>
      <vt:variant>
        <vt:lpwstr>_Toc355086309</vt:lpwstr>
      </vt:variant>
      <vt:variant>
        <vt:i4>1310725</vt:i4>
      </vt:variant>
      <vt:variant>
        <vt:i4>80</vt:i4>
      </vt:variant>
      <vt:variant>
        <vt:i4>0</vt:i4>
      </vt:variant>
      <vt:variant>
        <vt:i4>5</vt:i4>
      </vt:variant>
      <vt:variant>
        <vt:lpwstr/>
      </vt:variant>
      <vt:variant>
        <vt:lpwstr>_Toc355086308</vt:lpwstr>
      </vt:variant>
      <vt:variant>
        <vt:i4>1310730</vt:i4>
      </vt:variant>
      <vt:variant>
        <vt:i4>74</vt:i4>
      </vt:variant>
      <vt:variant>
        <vt:i4>0</vt:i4>
      </vt:variant>
      <vt:variant>
        <vt:i4>5</vt:i4>
      </vt:variant>
      <vt:variant>
        <vt:lpwstr/>
      </vt:variant>
      <vt:variant>
        <vt:lpwstr>_Toc355086307</vt:lpwstr>
      </vt:variant>
      <vt:variant>
        <vt:i4>1310731</vt:i4>
      </vt:variant>
      <vt:variant>
        <vt:i4>68</vt:i4>
      </vt:variant>
      <vt:variant>
        <vt:i4>0</vt:i4>
      </vt:variant>
      <vt:variant>
        <vt:i4>5</vt:i4>
      </vt:variant>
      <vt:variant>
        <vt:lpwstr/>
      </vt:variant>
      <vt:variant>
        <vt:lpwstr>_Toc355086306</vt:lpwstr>
      </vt:variant>
      <vt:variant>
        <vt:i4>1310728</vt:i4>
      </vt:variant>
      <vt:variant>
        <vt:i4>62</vt:i4>
      </vt:variant>
      <vt:variant>
        <vt:i4>0</vt:i4>
      </vt:variant>
      <vt:variant>
        <vt:i4>5</vt:i4>
      </vt:variant>
      <vt:variant>
        <vt:lpwstr/>
      </vt:variant>
      <vt:variant>
        <vt:lpwstr>_Toc355086305</vt:lpwstr>
      </vt:variant>
      <vt:variant>
        <vt:i4>1310729</vt:i4>
      </vt:variant>
      <vt:variant>
        <vt:i4>56</vt:i4>
      </vt:variant>
      <vt:variant>
        <vt:i4>0</vt:i4>
      </vt:variant>
      <vt:variant>
        <vt:i4>5</vt:i4>
      </vt:variant>
      <vt:variant>
        <vt:lpwstr/>
      </vt:variant>
      <vt:variant>
        <vt:lpwstr>_Toc355086304</vt:lpwstr>
      </vt:variant>
      <vt:variant>
        <vt:i4>1310734</vt:i4>
      </vt:variant>
      <vt:variant>
        <vt:i4>50</vt:i4>
      </vt:variant>
      <vt:variant>
        <vt:i4>0</vt:i4>
      </vt:variant>
      <vt:variant>
        <vt:i4>5</vt:i4>
      </vt:variant>
      <vt:variant>
        <vt:lpwstr/>
      </vt:variant>
      <vt:variant>
        <vt:lpwstr>_Toc355086303</vt:lpwstr>
      </vt:variant>
      <vt:variant>
        <vt:i4>1310735</vt:i4>
      </vt:variant>
      <vt:variant>
        <vt:i4>44</vt:i4>
      </vt:variant>
      <vt:variant>
        <vt:i4>0</vt:i4>
      </vt:variant>
      <vt:variant>
        <vt:i4>5</vt:i4>
      </vt:variant>
      <vt:variant>
        <vt:lpwstr/>
      </vt:variant>
      <vt:variant>
        <vt:lpwstr>_Toc355086302</vt:lpwstr>
      </vt:variant>
      <vt:variant>
        <vt:i4>1310732</vt:i4>
      </vt:variant>
      <vt:variant>
        <vt:i4>38</vt:i4>
      </vt:variant>
      <vt:variant>
        <vt:i4>0</vt:i4>
      </vt:variant>
      <vt:variant>
        <vt:i4>5</vt:i4>
      </vt:variant>
      <vt:variant>
        <vt:lpwstr/>
      </vt:variant>
      <vt:variant>
        <vt:lpwstr>_Toc355086301</vt:lpwstr>
      </vt:variant>
      <vt:variant>
        <vt:i4>1310733</vt:i4>
      </vt:variant>
      <vt:variant>
        <vt:i4>32</vt:i4>
      </vt:variant>
      <vt:variant>
        <vt:i4>0</vt:i4>
      </vt:variant>
      <vt:variant>
        <vt:i4>5</vt:i4>
      </vt:variant>
      <vt:variant>
        <vt:lpwstr/>
      </vt:variant>
      <vt:variant>
        <vt:lpwstr>_Toc355086300</vt:lpwstr>
      </vt:variant>
      <vt:variant>
        <vt:i4>1900549</vt:i4>
      </vt:variant>
      <vt:variant>
        <vt:i4>26</vt:i4>
      </vt:variant>
      <vt:variant>
        <vt:i4>0</vt:i4>
      </vt:variant>
      <vt:variant>
        <vt:i4>5</vt:i4>
      </vt:variant>
      <vt:variant>
        <vt:lpwstr/>
      </vt:variant>
      <vt:variant>
        <vt:lpwstr>_Toc355086299</vt:lpwstr>
      </vt:variant>
      <vt:variant>
        <vt:i4>1900548</vt:i4>
      </vt:variant>
      <vt:variant>
        <vt:i4>20</vt:i4>
      </vt:variant>
      <vt:variant>
        <vt:i4>0</vt:i4>
      </vt:variant>
      <vt:variant>
        <vt:i4>5</vt:i4>
      </vt:variant>
      <vt:variant>
        <vt:lpwstr/>
      </vt:variant>
      <vt:variant>
        <vt:lpwstr>_Toc355086298</vt:lpwstr>
      </vt:variant>
      <vt:variant>
        <vt:i4>1900555</vt:i4>
      </vt:variant>
      <vt:variant>
        <vt:i4>14</vt:i4>
      </vt:variant>
      <vt:variant>
        <vt:i4>0</vt:i4>
      </vt:variant>
      <vt:variant>
        <vt:i4>5</vt:i4>
      </vt:variant>
      <vt:variant>
        <vt:lpwstr/>
      </vt:variant>
      <vt:variant>
        <vt:lpwstr>_Toc355086297</vt:lpwstr>
      </vt:variant>
      <vt:variant>
        <vt:i4>1900554</vt:i4>
      </vt:variant>
      <vt:variant>
        <vt:i4>8</vt:i4>
      </vt:variant>
      <vt:variant>
        <vt:i4>0</vt:i4>
      </vt:variant>
      <vt:variant>
        <vt:i4>5</vt:i4>
      </vt:variant>
      <vt:variant>
        <vt:lpwstr/>
      </vt:variant>
      <vt:variant>
        <vt:lpwstr>_Toc355086296</vt:lpwstr>
      </vt:variant>
      <vt:variant>
        <vt:i4>1900558</vt:i4>
      </vt:variant>
      <vt:variant>
        <vt:i4>2</vt:i4>
      </vt:variant>
      <vt:variant>
        <vt:i4>0</vt:i4>
      </vt:variant>
      <vt:variant>
        <vt:i4>5</vt:i4>
      </vt:variant>
      <vt:variant>
        <vt:lpwstr/>
      </vt:variant>
      <vt:variant>
        <vt:lpwstr>_Toc355086292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Lapinski</dc:creator>
  <cp:keywords/>
  <cp:lastModifiedBy>Alchin, Greg</cp:lastModifiedBy>
  <cp:revision>3</cp:revision>
  <dcterms:created xsi:type="dcterms:W3CDTF">2016-08-22T12:02:00Z</dcterms:created>
  <dcterms:modified xsi:type="dcterms:W3CDTF">2016-08-22T12:07:00Z</dcterms:modified>
</cp:coreProperties>
</file>